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111982</wp:posOffset>
            </wp:positionV>
            <wp:extent cx="1553210" cy="1651635"/>
            <wp:effectExtent l="0" t="0" r="0" b="0"/>
            <wp:wrapNone/>
            <wp:docPr id="1" name="Picture 1" descr="C:\Users\pc2\Download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Downloads\download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5C97" w:rsidRPr="001C7680" w:rsidRDefault="00AD5C97" w:rsidP="009E6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0D1A98" w:rsidP="000D1A98">
      <w:pPr>
        <w:tabs>
          <w:tab w:val="left" w:pos="5135"/>
        </w:tabs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9D75A3" w:rsidRDefault="009D75A3" w:rsidP="009D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STANDAR OPRASIONAL PROSEDUR</w:t>
      </w:r>
    </w:p>
    <w:p w:rsidR="009700DA" w:rsidRPr="00DC273D" w:rsidRDefault="009D75A3" w:rsidP="00DC27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PELAYANAN PENERBITAN</w:t>
      </w:r>
      <w:r w:rsidR="009700DA">
        <w:rPr>
          <w:rFonts w:ascii="Arial Narrow" w:hAnsi="Arial Narrow" w:cs="Arial"/>
          <w:b/>
          <w:sz w:val="32"/>
          <w:szCs w:val="32"/>
        </w:rPr>
        <w:t xml:space="preserve"> </w:t>
      </w:r>
      <w:r w:rsidRPr="009D75A3">
        <w:rPr>
          <w:rFonts w:ascii="Arial Narrow" w:hAnsi="Arial Narrow" w:cs="Arial"/>
          <w:b/>
          <w:sz w:val="32"/>
          <w:szCs w:val="32"/>
          <w:lang w:val="en-US"/>
        </w:rPr>
        <w:t xml:space="preserve">SURAT </w:t>
      </w:r>
      <w:proofErr w:type="gramStart"/>
      <w:r w:rsidR="006B689D">
        <w:rPr>
          <w:rFonts w:ascii="Arial Narrow" w:hAnsi="Arial Narrow" w:cs="Arial"/>
          <w:b/>
          <w:sz w:val="32"/>
          <w:szCs w:val="32"/>
          <w:lang w:val="en-US"/>
        </w:rPr>
        <w:t>IJIN  (</w:t>
      </w:r>
      <w:proofErr w:type="gramEnd"/>
      <w:r w:rsidR="006B689D">
        <w:rPr>
          <w:rFonts w:ascii="Arial Narrow" w:hAnsi="Arial Narrow" w:cs="Arial"/>
          <w:b/>
          <w:sz w:val="32"/>
          <w:szCs w:val="32"/>
          <w:lang w:val="en-US"/>
        </w:rPr>
        <w:t xml:space="preserve"> SI</w:t>
      </w:r>
      <w:r w:rsidRPr="009D75A3">
        <w:rPr>
          <w:rFonts w:ascii="Arial Narrow" w:hAnsi="Arial Narrow" w:cs="Arial"/>
          <w:b/>
          <w:sz w:val="32"/>
          <w:szCs w:val="32"/>
          <w:lang w:val="en-US"/>
        </w:rPr>
        <w:t xml:space="preserve"> )</w:t>
      </w:r>
    </w:p>
    <w:p w:rsidR="00D6745A" w:rsidRDefault="000E205F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POLRES MEMPAWAH</w:t>
      </w:r>
    </w:p>
    <w:p w:rsidR="007A2B43" w:rsidRPr="009D75A3" w:rsidRDefault="0000000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>
        <w:rPr>
          <w:rFonts w:ascii="Arial Narrow" w:hAnsi="Arial Narrow" w:cs="Arial"/>
          <w:b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0" type="#_x0000_t32" style="position:absolute;left:0;text-align:left;margin-left:118.5pt;margin-top:.3pt;width:284.25pt;height:0;z-index:251659776" o:connectortype="straight" strokeweight="1.5pt"/>
        </w:pict>
      </w:r>
    </w:p>
    <w:p w:rsidR="009D75A3" w:rsidRDefault="007A2B4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7A2B43">
        <w:rPr>
          <w:rFonts w:ascii="Arial Narrow" w:hAnsi="Arial Narrow" w:cs="Arial"/>
          <w:b/>
          <w:noProof/>
          <w:sz w:val="24"/>
          <w:szCs w:val="24"/>
          <w:lang w:val="en-US"/>
        </w:rPr>
        <w:drawing>
          <wp:inline distT="0" distB="0" distL="0" distR="0">
            <wp:extent cx="4943475" cy="4543425"/>
            <wp:effectExtent l="19050" t="0" r="9525" b="0"/>
            <wp:docPr id="18" name="Picture 14" descr="3392007680_d466a5cb45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2007680_d466a5cb45_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A3" w:rsidRDefault="009D75A3" w:rsidP="009D75A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Pr="009D75A3" w:rsidRDefault="00480F42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2023</w:t>
      </w: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</w:p>
    <w:p w:rsidR="002031F0" w:rsidRDefault="002031F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8A4D0D" w:rsidRPr="009D75A3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D0D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D75A3" w:rsidRPr="001669BC" w:rsidRDefault="0000000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shape id="_x0000_s2071" type="#_x0000_t32" style="position:absolute;left:0;text-align:left;margin-left:196.6pt;margin-top:15.15pt;width:130pt;height:0;z-index:251660800" o:connectortype="straight"/>
        </w:pict>
      </w:r>
      <w:r w:rsidR="009D75A3" w:rsidRPr="001669BC">
        <w:rPr>
          <w:rFonts w:ascii="Arial" w:hAnsi="Arial" w:cs="Arial"/>
          <w:b/>
          <w:sz w:val="28"/>
          <w:szCs w:val="28"/>
          <w:lang w:val="en-US"/>
        </w:rPr>
        <w:t>LATAR BELAKANG</w:t>
      </w:r>
    </w:p>
    <w:p w:rsidR="001669BC" w:rsidRDefault="001669B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934A8" w:rsidRPr="00AC626C" w:rsidRDefault="009D75A3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Pada era reformasi dan globalisasi saat ini pelaksanaan fungsi pelayanan administrasi di lingkungan tugas kesatuan Intelkam ti</w:t>
      </w:r>
      <w:r w:rsidR="00180726">
        <w:rPr>
          <w:rFonts w:ascii="Arial" w:hAnsi="Arial" w:cs="Arial"/>
          <w:sz w:val="28"/>
          <w:szCs w:val="28"/>
          <w:lang w:val="en-US"/>
        </w:rPr>
        <w:t>dak terlepas dari sorotan publik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 dan </w:t>
      </w:r>
      <w:r w:rsidR="00180726">
        <w:rPr>
          <w:rFonts w:ascii="Arial" w:hAnsi="Arial" w:cs="Arial"/>
          <w:sz w:val="28"/>
          <w:szCs w:val="28"/>
          <w:lang w:val="en-US"/>
        </w:rPr>
        <w:t>diharapkan secara profe</w:t>
      </w:r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sional dapat memberikan pelayanan kepada masyarakat yang terkait dengan penerbitan surat </w:t>
      </w:r>
      <w:r w:rsidR="00542B15">
        <w:rPr>
          <w:rFonts w:ascii="Arial" w:hAnsi="Arial" w:cs="Arial"/>
          <w:sz w:val="28"/>
          <w:szCs w:val="28"/>
          <w:lang w:val="en-US"/>
        </w:rPr>
        <w:t xml:space="preserve">ijin </w:t>
      </w:r>
      <w:proofErr w:type="gramStart"/>
      <w:r w:rsidR="00542B15">
        <w:rPr>
          <w:rFonts w:ascii="Arial" w:hAnsi="Arial" w:cs="Arial"/>
          <w:sz w:val="28"/>
          <w:szCs w:val="28"/>
          <w:lang w:val="en-US"/>
        </w:rPr>
        <w:t>( SI</w:t>
      </w:r>
      <w:proofErr w:type="gramEnd"/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 );</w:t>
      </w:r>
    </w:p>
    <w:p w:rsidR="009D75A3" w:rsidRPr="00AC626C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Bahwa reformasi birokrasi Polri adalah akselerasi tranformasi dalam meningkatka</w:t>
      </w:r>
      <w:r w:rsidR="00180726">
        <w:rPr>
          <w:rFonts w:ascii="Arial" w:hAnsi="Arial" w:cs="Arial"/>
          <w:sz w:val="28"/>
          <w:szCs w:val="28"/>
          <w:lang w:val="en-US"/>
        </w:rPr>
        <w:t>n pelayanan publik untuk mewujud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kan Polri yang </w:t>
      </w:r>
      <w:proofErr w:type="gramStart"/>
      <w:r w:rsidRPr="00AC626C">
        <w:rPr>
          <w:rFonts w:ascii="Arial" w:hAnsi="Arial" w:cs="Arial"/>
          <w:sz w:val="28"/>
          <w:szCs w:val="28"/>
          <w:lang w:val="en-US"/>
        </w:rPr>
        <w:t>prof</w:t>
      </w:r>
      <w:r w:rsidR="00180726">
        <w:rPr>
          <w:rFonts w:ascii="Arial" w:hAnsi="Arial" w:cs="Arial"/>
          <w:sz w:val="28"/>
          <w:szCs w:val="28"/>
          <w:lang w:val="en-US"/>
        </w:rPr>
        <w:t>es</w:t>
      </w:r>
      <w:r w:rsidRPr="00AC626C">
        <w:rPr>
          <w:rFonts w:ascii="Arial" w:hAnsi="Arial" w:cs="Arial"/>
          <w:sz w:val="28"/>
          <w:szCs w:val="28"/>
          <w:lang w:val="en-US"/>
        </w:rPr>
        <w:t>ional ,</w:t>
      </w:r>
      <w:proofErr w:type="gramEnd"/>
      <w:r w:rsidRPr="00AC626C">
        <w:rPr>
          <w:rFonts w:ascii="Arial" w:hAnsi="Arial" w:cs="Arial"/>
          <w:sz w:val="28"/>
          <w:szCs w:val="28"/>
          <w:lang w:val="en-US"/>
        </w:rPr>
        <w:t xml:space="preserve"> modern dan dipercaya masyarakat maka perlu adanya suatu standar dalam pelayanan bentuk standar operasi</w:t>
      </w:r>
      <w:r w:rsidR="00180726">
        <w:rPr>
          <w:rFonts w:ascii="Arial" w:hAnsi="Arial" w:cs="Arial"/>
          <w:sz w:val="28"/>
          <w:szCs w:val="28"/>
          <w:lang w:val="en-US"/>
        </w:rPr>
        <w:t>onal prosedur ( SOP ) yang tranp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aran dan akuntabel sebagai panduan pelayanan publik; </w:t>
      </w:r>
    </w:p>
    <w:p w:rsidR="007934A8" w:rsidRPr="009700DA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Fungsi pelayanan bidang Intelkam dituntut untuk dapat bekerja maksimal dengan menggunakan sumber daya y</w:t>
      </w:r>
      <w:r w:rsidR="00180726">
        <w:rPr>
          <w:rFonts w:ascii="Arial" w:hAnsi="Arial" w:cs="Arial"/>
          <w:sz w:val="28"/>
          <w:szCs w:val="28"/>
          <w:lang w:val="en-US"/>
        </w:rPr>
        <w:t>ang tersedia sehingga semua sta</w:t>
      </w:r>
      <w:r w:rsidRPr="00AC626C">
        <w:rPr>
          <w:rFonts w:ascii="Arial" w:hAnsi="Arial" w:cs="Arial"/>
          <w:sz w:val="28"/>
          <w:szCs w:val="28"/>
          <w:lang w:val="en-US"/>
        </w:rPr>
        <w:t>f pelayanan memahami tugas dan tanggung jawab;</w:t>
      </w:r>
    </w:p>
    <w:p w:rsidR="009700DA" w:rsidRPr="00AC626C" w:rsidRDefault="009700DA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Pada masa pendemi covid 19 tugas Polri semakin komplek terutama langkah – langkah preventif dalam mengantisipasi </w:t>
      </w:r>
      <w:r w:rsidR="00B31CF0">
        <w:rPr>
          <w:rFonts w:ascii="Arial" w:hAnsi="Arial" w:cs="Arial"/>
          <w:sz w:val="28"/>
          <w:szCs w:val="28"/>
        </w:rPr>
        <w:t xml:space="preserve">penyebaran covid 19 </w:t>
      </w:r>
      <w:r>
        <w:rPr>
          <w:rFonts w:ascii="Arial" w:hAnsi="Arial" w:cs="Arial"/>
          <w:sz w:val="28"/>
          <w:szCs w:val="28"/>
        </w:rPr>
        <w:t xml:space="preserve"> </w:t>
      </w:r>
      <w:r w:rsidR="00B31CF0">
        <w:rPr>
          <w:rFonts w:ascii="Arial" w:hAnsi="Arial" w:cs="Arial"/>
          <w:sz w:val="28"/>
          <w:szCs w:val="28"/>
        </w:rPr>
        <w:t xml:space="preserve">tidak terkecuali menyiapkan tempat pelayanan </w:t>
      </w:r>
      <w:r w:rsidR="00B31CF0" w:rsidRPr="00AC626C">
        <w:rPr>
          <w:rFonts w:ascii="Arial" w:hAnsi="Arial" w:cs="Arial"/>
          <w:sz w:val="28"/>
          <w:szCs w:val="28"/>
          <w:lang w:val="en-US"/>
        </w:rPr>
        <w:t xml:space="preserve">penerbitan surat </w:t>
      </w:r>
      <w:r w:rsidR="00B31CF0">
        <w:rPr>
          <w:rFonts w:ascii="Arial" w:hAnsi="Arial" w:cs="Arial"/>
          <w:sz w:val="28"/>
          <w:szCs w:val="28"/>
          <w:lang w:val="en-US"/>
        </w:rPr>
        <w:t>ijin ( SI</w:t>
      </w:r>
      <w:r w:rsidR="00B31CF0" w:rsidRPr="00AC626C">
        <w:rPr>
          <w:rFonts w:ascii="Arial" w:hAnsi="Arial" w:cs="Arial"/>
          <w:sz w:val="28"/>
          <w:szCs w:val="28"/>
          <w:lang w:val="en-US"/>
        </w:rPr>
        <w:t xml:space="preserve"> )</w:t>
      </w:r>
      <w:r w:rsidR="00B31CF0">
        <w:rPr>
          <w:rFonts w:ascii="Arial" w:hAnsi="Arial" w:cs="Arial"/>
          <w:sz w:val="28"/>
          <w:szCs w:val="28"/>
        </w:rPr>
        <w:t xml:space="preserve"> sesuai protokoler kesehatan</w:t>
      </w:r>
      <w:r>
        <w:rPr>
          <w:rFonts w:ascii="Arial" w:hAnsi="Arial" w:cs="Arial"/>
          <w:sz w:val="28"/>
          <w:szCs w:val="28"/>
        </w:rPr>
        <w:t>.</w:t>
      </w:r>
    </w:p>
    <w:p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D0D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AC626C">
        <w:rPr>
          <w:rFonts w:ascii="Arial" w:hAnsi="Arial" w:cs="Arial"/>
          <w:b/>
          <w:sz w:val="28"/>
          <w:szCs w:val="28"/>
          <w:u w:val="single"/>
          <w:lang w:val="en-US"/>
        </w:rPr>
        <w:t>MAKSUD DAN TUJUAN</w:t>
      </w:r>
    </w:p>
    <w:p w:rsidR="00AC626C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AC626C" w:rsidRDefault="00AC626C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Maksud.</w:t>
      </w:r>
    </w:p>
    <w:p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Memberikan gambaran kepada pimpinan dan jajaran kesatuan Intelkam </w:t>
      </w:r>
      <w:r w:rsidR="000E205F">
        <w:rPr>
          <w:rFonts w:ascii="Arial" w:hAnsi="Arial" w:cs="Arial"/>
          <w:sz w:val="28"/>
          <w:szCs w:val="28"/>
          <w:lang w:val="en-US"/>
        </w:rPr>
        <w:t>Polres mempawah</w:t>
      </w:r>
      <w:r>
        <w:rPr>
          <w:rFonts w:ascii="Arial" w:hAnsi="Arial" w:cs="Arial"/>
          <w:sz w:val="28"/>
          <w:szCs w:val="28"/>
          <w:lang w:val="en-US"/>
        </w:rPr>
        <w:t xml:space="preserve"> dalam menjabarkan SOP tentang pelayanan Surat </w:t>
      </w:r>
      <w:r w:rsidR="00542B15">
        <w:rPr>
          <w:rFonts w:ascii="Arial" w:hAnsi="Arial" w:cs="Arial"/>
          <w:sz w:val="28"/>
          <w:szCs w:val="28"/>
          <w:lang w:val="en-US"/>
        </w:rPr>
        <w:t xml:space="preserve">Ijin     </w:t>
      </w:r>
      <w:proofErr w:type="gramStart"/>
      <w:r w:rsidR="00542B15">
        <w:rPr>
          <w:rFonts w:ascii="Arial" w:hAnsi="Arial" w:cs="Arial"/>
          <w:sz w:val="28"/>
          <w:szCs w:val="28"/>
          <w:lang w:val="en-US"/>
        </w:rPr>
        <w:t xml:space="preserve">   (</w:t>
      </w:r>
      <w:proofErr w:type="gramEnd"/>
      <w:r w:rsidR="00542B15">
        <w:rPr>
          <w:rFonts w:ascii="Arial" w:hAnsi="Arial" w:cs="Arial"/>
          <w:sz w:val="28"/>
          <w:szCs w:val="28"/>
          <w:lang w:val="en-US"/>
        </w:rPr>
        <w:t xml:space="preserve"> SI</w:t>
      </w:r>
      <w:r>
        <w:rPr>
          <w:rFonts w:ascii="Arial" w:hAnsi="Arial" w:cs="Arial"/>
          <w:sz w:val="28"/>
          <w:szCs w:val="28"/>
          <w:lang w:val="en-US"/>
        </w:rPr>
        <w:t xml:space="preserve"> );</w:t>
      </w:r>
    </w:p>
    <w:p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C626C" w:rsidRDefault="00AC626C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Tujuan.</w:t>
      </w:r>
    </w:p>
    <w:p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Untuk menjadikan pedoman </w:t>
      </w:r>
      <w:r w:rsidR="00FB7232">
        <w:rPr>
          <w:rFonts w:ascii="Arial" w:hAnsi="Arial" w:cs="Arial"/>
          <w:sz w:val="28"/>
          <w:szCs w:val="28"/>
          <w:lang w:val="en-US"/>
        </w:rPr>
        <w:t xml:space="preserve">dalam menjabarkan program kerja pada jajaran kesatuan Intelkam </w:t>
      </w:r>
      <w:r w:rsidR="000E205F">
        <w:rPr>
          <w:rFonts w:ascii="Arial" w:hAnsi="Arial" w:cs="Arial"/>
          <w:sz w:val="28"/>
          <w:szCs w:val="28"/>
          <w:lang w:val="en-US"/>
        </w:rPr>
        <w:t>Polres mempawah</w:t>
      </w:r>
      <w:r w:rsidR="00FB7232">
        <w:rPr>
          <w:rFonts w:ascii="Arial" w:hAnsi="Arial" w:cs="Arial"/>
          <w:sz w:val="28"/>
          <w:szCs w:val="28"/>
          <w:lang w:val="en-US"/>
        </w:rPr>
        <w:t xml:space="preserve"> Khususnya unit pelayanan </w:t>
      </w:r>
      <w:proofErr w:type="gramStart"/>
      <w:r w:rsidR="00FB7232">
        <w:rPr>
          <w:rFonts w:ascii="Arial" w:hAnsi="Arial" w:cs="Arial"/>
          <w:sz w:val="28"/>
          <w:szCs w:val="28"/>
          <w:lang w:val="en-US"/>
        </w:rPr>
        <w:t>masyarakat  (</w:t>
      </w:r>
      <w:proofErr w:type="gramEnd"/>
      <w:r w:rsidR="00FB7232">
        <w:rPr>
          <w:rFonts w:ascii="Arial" w:hAnsi="Arial" w:cs="Arial"/>
          <w:sz w:val="28"/>
          <w:szCs w:val="28"/>
          <w:lang w:val="en-US"/>
        </w:rPr>
        <w:t xml:space="preserve"> YANMAS ) dalam penerbitan S</w:t>
      </w:r>
      <w:r w:rsidR="00542B15">
        <w:rPr>
          <w:rFonts w:ascii="Arial" w:hAnsi="Arial" w:cs="Arial"/>
          <w:sz w:val="28"/>
          <w:szCs w:val="28"/>
          <w:lang w:val="en-US"/>
        </w:rPr>
        <w:t>I</w:t>
      </w:r>
      <w:r w:rsidR="00FB7232">
        <w:rPr>
          <w:rFonts w:ascii="Arial" w:hAnsi="Arial" w:cs="Arial"/>
          <w:sz w:val="28"/>
          <w:szCs w:val="28"/>
          <w:lang w:val="en-US"/>
        </w:rPr>
        <w:t xml:space="preserve"> sehingga masyarakat merasa puas terhadap kinerja anggota dalam penerbitan S</w:t>
      </w:r>
      <w:r w:rsidR="00542B15">
        <w:rPr>
          <w:rFonts w:ascii="Arial" w:hAnsi="Arial" w:cs="Arial"/>
          <w:sz w:val="28"/>
          <w:szCs w:val="28"/>
          <w:lang w:val="en-US"/>
        </w:rPr>
        <w:t>I</w:t>
      </w:r>
      <w:r w:rsidR="00FB7232">
        <w:rPr>
          <w:rFonts w:ascii="Arial" w:hAnsi="Arial" w:cs="Arial"/>
          <w:sz w:val="28"/>
          <w:szCs w:val="28"/>
          <w:lang w:val="en-US"/>
        </w:rPr>
        <w:t xml:space="preserve"> dan berkurangnya bahkan </w:t>
      </w:r>
      <w:r w:rsidR="005D2414">
        <w:rPr>
          <w:rFonts w:ascii="Arial" w:hAnsi="Arial" w:cs="Arial"/>
          <w:sz w:val="28"/>
          <w:szCs w:val="28"/>
          <w:lang w:val="en-US"/>
        </w:rPr>
        <w:t>tidak adanya komplin masyarakat;</w:t>
      </w:r>
    </w:p>
    <w:p w:rsidR="005D2414" w:rsidRDefault="005D2414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5D2414" w:rsidRP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D2414">
        <w:rPr>
          <w:rFonts w:ascii="Arial" w:hAnsi="Arial" w:cs="Arial"/>
          <w:b/>
          <w:sz w:val="28"/>
          <w:szCs w:val="28"/>
          <w:u w:val="single"/>
          <w:lang w:val="en-US"/>
        </w:rPr>
        <w:t>TATA URUT</w:t>
      </w:r>
    </w:p>
    <w:p w:rsid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Judul</w:t>
      </w:r>
    </w:p>
    <w:p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Pendahuluan</w:t>
      </w:r>
    </w:p>
    <w:p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Latar belakang</w:t>
      </w:r>
    </w:p>
    <w:p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 &amp; tujuan</w:t>
      </w:r>
    </w:p>
    <w:p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Tata urut</w:t>
      </w:r>
    </w:p>
    <w:p w:rsidR="005D2414" w:rsidRDefault="00933758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7902575</wp:posOffset>
            </wp:positionV>
            <wp:extent cx="2224405" cy="1131570"/>
            <wp:effectExtent l="0" t="0" r="0" b="0"/>
            <wp:wrapNone/>
            <wp:docPr id="14" name="Picture 14" descr="D:\ttd ka didik dwi santoso.sik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ka didik dwi santoso.sik\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414">
        <w:rPr>
          <w:rFonts w:ascii="Arial" w:hAnsi="Arial" w:cs="Arial"/>
          <w:sz w:val="28"/>
          <w:szCs w:val="28"/>
          <w:lang w:val="en-US"/>
        </w:rPr>
        <w:t>Bagian Identitas SOP</w:t>
      </w:r>
    </w:p>
    <w:p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 Flowchat</w:t>
      </w:r>
    </w:p>
    <w:p w:rsidR="00385549" w:rsidRDefault="00933758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7902575</wp:posOffset>
            </wp:positionV>
            <wp:extent cx="2224405" cy="1131570"/>
            <wp:effectExtent l="0" t="0" r="0" b="0"/>
            <wp:wrapNone/>
            <wp:docPr id="15" name="Picture 15" descr="D:\ttd ka didik dwi santoso.sik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ka didik dwi santoso.sik\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2031F0" w:rsidRDefault="002031F0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2031F0" w:rsidRDefault="002031F0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2031F0" w:rsidRDefault="002031F0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C626C" w:rsidRPr="00B31CF0" w:rsidRDefault="007E46EC" w:rsidP="00B31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10210800</wp:posOffset>
            </wp:positionV>
            <wp:extent cx="1790700" cy="1114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8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0DA" w:rsidRPr="009700DA" w:rsidRDefault="009700DA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23" w:type="dxa"/>
        <w:tblInd w:w="-176" w:type="dxa"/>
        <w:tblLook w:val="04A0" w:firstRow="1" w:lastRow="0" w:firstColumn="1" w:lastColumn="0" w:noHBand="0" w:noVBand="1"/>
      </w:tblPr>
      <w:tblGrid>
        <w:gridCol w:w="4968"/>
        <w:gridCol w:w="1803"/>
        <w:gridCol w:w="4252"/>
      </w:tblGrid>
      <w:tr w:rsidR="000D1A98" w:rsidTr="00DC273D">
        <w:tc>
          <w:tcPr>
            <w:tcW w:w="4968" w:type="dxa"/>
            <w:vMerge w:val="restart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550958</wp:posOffset>
                  </wp:positionH>
                  <wp:positionV relativeFrom="paragraph">
                    <wp:posOffset>76835</wp:posOffset>
                  </wp:positionV>
                  <wp:extent cx="1927952" cy="1795749"/>
                  <wp:effectExtent l="0" t="0" r="0" b="0"/>
                  <wp:wrapNone/>
                  <wp:docPr id="3" name="Picture 3" descr="C:\Users\pc2\Downloads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2\Downloads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52" cy="179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B5F">
              <w:rPr>
                <w:rFonts w:ascii="Arial" w:hAnsi="Arial" w:cs="Arial"/>
                <w:b/>
                <w:lang w:val="en-US"/>
              </w:rPr>
              <w:br/>
            </w: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KEPOLISIAN NEGARA REPUBLIK INDONESIA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DAERAH KALIMANTAN BARAT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RESOR MEMPAWAH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KESATUAN INTELIJEN KEAMANAN</w:t>
            </w:r>
          </w:p>
        </w:tc>
        <w:tc>
          <w:tcPr>
            <w:tcW w:w="1803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NOMOR SOP</w:t>
            </w:r>
          </w:p>
        </w:tc>
        <w:tc>
          <w:tcPr>
            <w:tcW w:w="4252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SOP/</w:t>
            </w:r>
            <w:r w:rsidR="00113587">
              <w:rPr>
                <w:rFonts w:ascii="Arial" w:hAnsi="Arial" w:cs="Arial"/>
                <w:lang w:val="en-US"/>
              </w:rPr>
              <w:t>46</w:t>
            </w:r>
            <w:r w:rsidR="00DC273D">
              <w:rPr>
                <w:rFonts w:ascii="Arial" w:hAnsi="Arial" w:cs="Arial"/>
                <w:lang w:val="en-US"/>
              </w:rPr>
              <w:t>/</w:t>
            </w:r>
            <w:r w:rsidR="005E3DE0">
              <w:rPr>
                <w:rFonts w:ascii="Arial" w:hAnsi="Arial" w:cs="Arial"/>
                <w:lang w:val="en-US"/>
              </w:rPr>
              <w:t>I</w:t>
            </w:r>
            <w:r w:rsidR="00E81A23">
              <w:rPr>
                <w:rFonts w:ascii="Arial" w:hAnsi="Arial" w:cs="Arial"/>
                <w:lang w:val="en-US"/>
              </w:rPr>
              <w:t>/</w:t>
            </w:r>
            <w:r w:rsidR="00180726">
              <w:rPr>
                <w:rFonts w:ascii="Arial" w:hAnsi="Arial" w:cs="Arial"/>
                <w:lang w:val="en-US"/>
              </w:rPr>
              <w:t>YAN.2</w:t>
            </w:r>
            <w:r w:rsidR="00C36BEC">
              <w:rPr>
                <w:rFonts w:ascii="Arial" w:hAnsi="Arial" w:cs="Arial"/>
                <w:lang w:val="en-US"/>
              </w:rPr>
              <w:t>.</w:t>
            </w:r>
            <w:proofErr w:type="gramStart"/>
            <w:r w:rsidR="00C36BEC">
              <w:rPr>
                <w:rFonts w:ascii="Arial" w:hAnsi="Arial" w:cs="Arial"/>
                <w:lang w:val="en-US"/>
              </w:rPr>
              <w:t>1./</w:t>
            </w:r>
            <w:proofErr w:type="gramEnd"/>
            <w:r w:rsidR="00480F42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DC273D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PEMBUATAN</w:t>
            </w:r>
          </w:p>
        </w:tc>
        <w:tc>
          <w:tcPr>
            <w:tcW w:w="4252" w:type="dxa"/>
          </w:tcPr>
          <w:p w:rsidR="000D1A98" w:rsidRPr="007C6B5F" w:rsidRDefault="00180726" w:rsidP="00DC2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</w:t>
            </w:r>
            <w:r w:rsidR="00113587"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  <w:lang w:val="en-US"/>
              </w:rPr>
              <w:t xml:space="preserve">     </w:t>
            </w:r>
            <w:r w:rsidR="00DC273D">
              <w:rPr>
                <w:rFonts w:ascii="Arial" w:hAnsi="Arial" w:cs="Arial"/>
                <w:lang w:val="en-US"/>
              </w:rPr>
              <w:t>JANUARI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480F42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DC273D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REVISI</w:t>
            </w:r>
          </w:p>
        </w:tc>
        <w:tc>
          <w:tcPr>
            <w:tcW w:w="4252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D1A98" w:rsidTr="00DC273D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EFEKTIF</w:t>
            </w:r>
          </w:p>
        </w:tc>
        <w:tc>
          <w:tcPr>
            <w:tcW w:w="4252" w:type="dxa"/>
          </w:tcPr>
          <w:p w:rsidR="000D1A98" w:rsidRPr="007C6B5F" w:rsidRDefault="0041164B" w:rsidP="00180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="00480F42">
              <w:rPr>
                <w:rFonts w:ascii="Arial" w:hAnsi="Arial" w:cs="Arial"/>
                <w:lang w:val="en-US"/>
              </w:rPr>
              <w:t xml:space="preserve"> </w:t>
            </w:r>
            <w:r w:rsidR="00113587">
              <w:rPr>
                <w:rFonts w:ascii="Arial" w:hAnsi="Arial" w:cs="Arial"/>
                <w:lang w:val="en-US"/>
              </w:rPr>
              <w:t>12</w:t>
            </w:r>
            <w:r w:rsidR="00480F42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180726">
              <w:rPr>
                <w:rFonts w:ascii="Arial" w:hAnsi="Arial" w:cs="Arial"/>
                <w:lang w:val="en-US"/>
              </w:rPr>
              <w:t xml:space="preserve"> </w:t>
            </w:r>
            <w:r w:rsidR="00DC273D">
              <w:rPr>
                <w:rFonts w:ascii="Arial" w:hAnsi="Arial" w:cs="Arial"/>
                <w:lang w:val="en-US"/>
              </w:rPr>
              <w:t xml:space="preserve">JANUARI </w:t>
            </w:r>
            <w:r w:rsidR="00480F42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DC273D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DISAHKAN OLEH</w:t>
            </w:r>
          </w:p>
        </w:tc>
        <w:tc>
          <w:tcPr>
            <w:tcW w:w="4252" w:type="dxa"/>
          </w:tcPr>
          <w:p w:rsidR="000D1A98" w:rsidRPr="007C6B5F" w:rsidRDefault="005257BC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ED5F8CF" wp14:editId="71B70A24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157107</wp:posOffset>
                  </wp:positionV>
                  <wp:extent cx="1981200" cy="895088"/>
                  <wp:effectExtent l="0" t="0" r="0" b="0"/>
                  <wp:wrapNone/>
                  <wp:docPr id="2135540957" name="Picture 213554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 fauza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26" cy="89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3758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7902575</wp:posOffset>
                  </wp:positionV>
                  <wp:extent cx="2224405" cy="1131570"/>
                  <wp:effectExtent l="0" t="0" r="0" b="0"/>
                  <wp:wrapNone/>
                  <wp:docPr id="13" name="Picture 13" descr="D:\ttd ka didik dwi santoso.sik\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td ka didik dwi santoso.sik\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E46E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10210800</wp:posOffset>
                  </wp:positionV>
                  <wp:extent cx="1790700" cy="11144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46E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10210800</wp:posOffset>
                  </wp:positionV>
                  <wp:extent cx="1790700" cy="11144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19A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19A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1A98" w:rsidRPr="007C6B5F">
              <w:rPr>
                <w:rFonts w:ascii="Arial" w:hAnsi="Arial" w:cs="Arial"/>
                <w:lang w:val="en-US"/>
              </w:rPr>
              <w:t>KA</w:t>
            </w:r>
            <w:r w:rsidR="000E205F">
              <w:rPr>
                <w:rFonts w:ascii="Arial" w:hAnsi="Arial" w:cs="Arial"/>
                <w:lang w:val="en-US"/>
              </w:rPr>
              <w:t>POLRES MEMPAWAH</w:t>
            </w: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480F42" w:rsidRPr="007C6B5F" w:rsidRDefault="00480F42" w:rsidP="00480F4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FAUZAN </w:t>
            </w:r>
            <w:proofErr w:type="gramStart"/>
            <w:r>
              <w:rPr>
                <w:rFonts w:ascii="Arial" w:hAnsi="Arial" w:cs="Arial"/>
                <w:u w:val="single"/>
                <w:lang w:val="en-US"/>
              </w:rPr>
              <w:t>SUKMAWANSYAH,S.I.K.</w:t>
            </w:r>
            <w:proofErr w:type="gramEnd"/>
            <w:r>
              <w:rPr>
                <w:rFonts w:ascii="Arial" w:hAnsi="Arial" w:cs="Arial"/>
                <w:u w:val="single"/>
                <w:lang w:val="en-US"/>
              </w:rPr>
              <w:t>,M.H.</w:t>
            </w:r>
          </w:p>
          <w:p w:rsidR="000D1A98" w:rsidRPr="007C6B5F" w:rsidRDefault="00480F42" w:rsidP="00480F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 xml:space="preserve">AKBP NRP </w:t>
            </w:r>
            <w:r>
              <w:rPr>
                <w:rFonts w:ascii="Arial" w:hAnsi="Arial" w:cs="Arial"/>
                <w:lang w:val="en-US"/>
              </w:rPr>
              <w:t>79030875</w:t>
            </w:r>
          </w:p>
        </w:tc>
      </w:tr>
      <w:tr w:rsidR="000D1A98" w:rsidTr="00DC273D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NAMA SOP</w:t>
            </w:r>
          </w:p>
        </w:tc>
        <w:tc>
          <w:tcPr>
            <w:tcW w:w="4252" w:type="dxa"/>
          </w:tcPr>
          <w:p w:rsidR="000D1A98" w:rsidRPr="007C6B5F" w:rsidRDefault="000D1A98" w:rsidP="00542B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 xml:space="preserve">PELAYANAN SURAT </w:t>
            </w:r>
            <w:r w:rsidR="00542B15">
              <w:rPr>
                <w:rFonts w:ascii="Arial" w:hAnsi="Arial" w:cs="Arial"/>
                <w:lang w:val="en-US"/>
              </w:rPr>
              <w:t>IJIN (SI</w:t>
            </w:r>
            <w:r w:rsidRPr="007C6B5F">
              <w:rPr>
                <w:rFonts w:ascii="Arial" w:hAnsi="Arial" w:cs="Arial"/>
                <w:lang w:val="en-US"/>
              </w:rPr>
              <w:t>)</w:t>
            </w:r>
          </w:p>
        </w:tc>
      </w:tr>
      <w:tr w:rsidR="00A64FB9" w:rsidTr="00DC273D">
        <w:tc>
          <w:tcPr>
            <w:tcW w:w="4968" w:type="dxa"/>
          </w:tcPr>
          <w:p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DASAR HUKUM</w:t>
            </w:r>
          </w:p>
        </w:tc>
        <w:tc>
          <w:tcPr>
            <w:tcW w:w="6055" w:type="dxa"/>
            <w:gridSpan w:val="2"/>
          </w:tcPr>
          <w:p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KUALIFIKASI PELAKSANAAN</w:t>
            </w:r>
          </w:p>
        </w:tc>
      </w:tr>
      <w:tr w:rsidR="00A64FB9" w:rsidTr="00DC273D">
        <w:tc>
          <w:tcPr>
            <w:tcW w:w="4968" w:type="dxa"/>
          </w:tcPr>
          <w:p w:rsidR="00A64FB9" w:rsidRPr="0001116F" w:rsidRDefault="00A64FB9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 xml:space="preserve">UU No.02 </w:t>
            </w:r>
            <w:r w:rsidR="00180726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ahun 2002 tentang POLRI.</w:t>
            </w:r>
          </w:p>
          <w:p w:rsidR="00A64FB9" w:rsidRPr="0001116F" w:rsidRDefault="00180726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UU No.25 Tahun 2009 tentang</w:t>
            </w:r>
            <w:r w:rsidR="00A64FB9" w:rsidRPr="0001116F">
              <w:rPr>
                <w:rFonts w:ascii="Arial" w:hAnsi="Arial" w:cs="Arial"/>
                <w:sz w:val="24"/>
                <w:szCs w:val="24"/>
                <w:lang w:val="en-US"/>
              </w:rPr>
              <w:t xml:space="preserve"> pelayanan publik.</w:t>
            </w:r>
          </w:p>
          <w:p w:rsidR="00A64FB9" w:rsidRDefault="00180726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Keppres RI Nomor 52 T</w:t>
            </w:r>
            <w:r w:rsidR="00A64FB9" w:rsidRPr="0001116F">
              <w:rPr>
                <w:rFonts w:ascii="Arial" w:hAnsi="Arial" w:cs="Arial"/>
                <w:sz w:val="24"/>
                <w:szCs w:val="24"/>
                <w:lang w:val="en-US"/>
              </w:rPr>
              <w:t xml:space="preserve">ahun 2010 tentang susunan organisasi </w:t>
            </w:r>
            <w:r w:rsidR="00FD5285">
              <w:rPr>
                <w:rFonts w:ascii="Arial" w:hAnsi="Arial" w:cs="Arial"/>
                <w:sz w:val="24"/>
                <w:szCs w:val="24"/>
                <w:lang w:val="en-US"/>
              </w:rPr>
              <w:t>&amp; tata kerja Polri.</w:t>
            </w:r>
          </w:p>
          <w:p w:rsidR="009700DA" w:rsidRPr="009700DA" w:rsidRDefault="009700DA" w:rsidP="00A64F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Peraturan Pemerintah Republik Indonesia Nomor 60 Tahun 2017 tentang tata cara perizinan dan pengawasan kegiatan keramaian umum, kegiatan masyarakat lainnya dan pemberitahuan kegiatan politik.</w:t>
            </w:r>
          </w:p>
          <w:p w:rsidR="005E3DE0" w:rsidRDefault="00542B15" w:rsidP="00542B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B15">
              <w:rPr>
                <w:rFonts w:ascii="Arial" w:hAnsi="Arial" w:cs="Arial"/>
                <w:sz w:val="24"/>
                <w:szCs w:val="24"/>
                <w:lang w:val="fi-FI"/>
              </w:rPr>
              <w:t>Petunjuk Lapangan Kapo</w:t>
            </w:r>
            <w:r w:rsidR="00EA5B17">
              <w:rPr>
                <w:rFonts w:ascii="Arial" w:hAnsi="Arial" w:cs="Arial"/>
                <w:sz w:val="24"/>
                <w:szCs w:val="24"/>
                <w:lang w:val="fi-FI"/>
              </w:rPr>
              <w:t>lri No.Pol: Juklap/02/XII/1995 T</w:t>
            </w:r>
            <w:r w:rsidRPr="00542B15">
              <w:rPr>
                <w:rFonts w:ascii="Arial" w:hAnsi="Arial" w:cs="Arial"/>
                <w:sz w:val="24"/>
                <w:szCs w:val="24"/>
                <w:lang w:val="fi-FI"/>
              </w:rPr>
              <w:t>anggal 29 Desember 1995 tentang Perizinan dan Pemberitahuan Kegiatan Masyarakat</w:t>
            </w:r>
            <w:r w:rsidR="00FD528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A64FB9" w:rsidRPr="00AA527A" w:rsidRDefault="005E3DE0" w:rsidP="00AA527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3DE0">
              <w:rPr>
                <w:rFonts w:ascii="Arial" w:hAnsi="Arial" w:cs="Arial"/>
                <w:sz w:val="24"/>
                <w:szCs w:val="24"/>
              </w:rPr>
              <w:t>Kepmenkes Nomor HK.01.07/MENKES/413/</w:t>
            </w:r>
            <w:r w:rsidR="00DC273D">
              <w:rPr>
                <w:rFonts w:ascii="Arial" w:hAnsi="Arial" w:cs="Arial"/>
                <w:sz w:val="24"/>
                <w:szCs w:val="24"/>
              </w:rPr>
              <w:t>202</w:t>
            </w:r>
            <w:r w:rsidR="00DC273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5E3DE0">
              <w:rPr>
                <w:rFonts w:ascii="Arial" w:hAnsi="Arial" w:cs="Arial"/>
                <w:sz w:val="24"/>
                <w:szCs w:val="24"/>
              </w:rPr>
              <w:t xml:space="preserve"> tentang pedoman pencegahan dan pengendalian COVID-19.</w:t>
            </w:r>
          </w:p>
        </w:tc>
        <w:tc>
          <w:tcPr>
            <w:tcW w:w="6055" w:type="dxa"/>
            <w:gridSpan w:val="2"/>
          </w:tcPr>
          <w:p w:rsidR="00AA527A" w:rsidRPr="00AA527A" w:rsidRDefault="00AA527A" w:rsidP="00AA527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Kemampuan </w:t>
            </w:r>
            <w:proofErr w:type="gramStart"/>
            <w:r w:rsidRPr="00AA527A">
              <w:rPr>
                <w:rFonts w:ascii="Arial" w:hAnsi="Arial" w:cs="Arial"/>
                <w:lang w:val="en-US"/>
              </w:rPr>
              <w:t>diri :</w:t>
            </w:r>
            <w:proofErr w:type="gramEnd"/>
          </w:p>
          <w:p w:rsidR="00AA527A" w:rsidRPr="00AA527A" w:rsidRDefault="00AA527A" w:rsidP="00AA527A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1)  Memahami teknis melayani masyarakat dalam pelaksanaan proses </w:t>
            </w:r>
            <w:r>
              <w:rPr>
                <w:rFonts w:ascii="Arial" w:hAnsi="Arial" w:cs="Arial"/>
                <w:b/>
                <w:bCs/>
                <w:lang w:val="en-US"/>
              </w:rPr>
              <w:t>Penerbitan Surat Izin Keramaian.</w:t>
            </w:r>
          </w:p>
          <w:p w:rsidR="00AA527A" w:rsidRDefault="00AA527A" w:rsidP="00AA527A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2) Mampu memberikan solusi dan problem solving mengenai keluhan masyarakat dalam pengurusan proses </w:t>
            </w:r>
            <w:r>
              <w:rPr>
                <w:rFonts w:ascii="Arial" w:hAnsi="Arial" w:cs="Arial"/>
                <w:b/>
                <w:bCs/>
                <w:lang w:val="en-US"/>
              </w:rPr>
              <w:t>Penerbitan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Surat Izin Keramaian.</w:t>
            </w:r>
          </w:p>
          <w:p w:rsidR="00AA527A" w:rsidRPr="00AA527A" w:rsidRDefault="00AA527A" w:rsidP="00AA527A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bCs/>
                <w:lang w:val="en-US"/>
              </w:rPr>
              <w:t>3)</w:t>
            </w:r>
            <w:r>
              <w:rPr>
                <w:rFonts w:ascii="Arial" w:hAnsi="Arial" w:cs="Arial"/>
                <w:bCs/>
                <w:lang w:val="en-US"/>
              </w:rPr>
              <w:t xml:space="preserve">  Komunikatif </w:t>
            </w:r>
          </w:p>
          <w:p w:rsidR="00AA527A" w:rsidRDefault="00AA527A" w:rsidP="00AA527A">
            <w:pPr>
              <w:autoSpaceDE w:val="0"/>
              <w:autoSpaceDN w:val="0"/>
              <w:adjustRightInd w:val="0"/>
              <w:ind w:left="2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    Persiapan </w:t>
            </w:r>
            <w:proofErr w:type="gramStart"/>
            <w:r>
              <w:rPr>
                <w:rFonts w:ascii="Arial" w:hAnsi="Arial" w:cs="Arial"/>
                <w:lang w:val="en-US"/>
              </w:rPr>
              <w:t>diri :</w:t>
            </w:r>
            <w:proofErr w:type="gramEnd"/>
          </w:p>
          <w:p w:rsidR="00AA527A" w:rsidRDefault="00AA527A" w:rsidP="00AA527A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1) Berpakaian yang rapih (tidak menggunakan celana jeans).</w:t>
            </w:r>
          </w:p>
          <w:p w:rsidR="00AA527A" w:rsidRDefault="00AA527A" w:rsidP="00AA527A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2) Rambut Rapi sesuai dengan ketentuan.</w:t>
            </w:r>
          </w:p>
          <w:p w:rsidR="00AA527A" w:rsidRDefault="00AA527A" w:rsidP="00AA527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3.    Kelengkapan </w:t>
            </w:r>
            <w:proofErr w:type="gramStart"/>
            <w:r>
              <w:rPr>
                <w:rFonts w:ascii="Arial" w:hAnsi="Arial" w:cs="Arial"/>
                <w:lang w:val="en-US"/>
              </w:rPr>
              <w:t>diri :</w:t>
            </w:r>
            <w:proofErr w:type="gramEnd"/>
          </w:p>
          <w:p w:rsidR="00AA527A" w:rsidRDefault="00AA527A" w:rsidP="00AA527A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1) Memasang nametag yang jelas dan terbaca minimal mencamtumkan nama dan pangkat.</w:t>
            </w:r>
          </w:p>
          <w:p w:rsidR="00FD5285" w:rsidRPr="00AA527A" w:rsidRDefault="00AA527A" w:rsidP="00AA527A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2) Memasang papan nama dan pangkat di meja pelayanan yang </w:t>
            </w:r>
            <w:r w:rsidRPr="00AA527A">
              <w:rPr>
                <w:rFonts w:ascii="Arial" w:hAnsi="Arial" w:cs="Arial"/>
                <w:lang w:val="en-US"/>
              </w:rPr>
              <w:t>mudah di baca oleh masyarakat.</w:t>
            </w:r>
          </w:p>
        </w:tc>
      </w:tr>
      <w:tr w:rsidR="00FD5285" w:rsidTr="00DC273D">
        <w:tc>
          <w:tcPr>
            <w:tcW w:w="4968" w:type="dxa"/>
          </w:tcPr>
          <w:p w:rsidR="00FD5285" w:rsidRPr="00FD5285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KETERKAITAN</w:t>
            </w:r>
          </w:p>
        </w:tc>
        <w:tc>
          <w:tcPr>
            <w:tcW w:w="6055" w:type="dxa"/>
            <w:gridSpan w:val="2"/>
          </w:tcPr>
          <w:p w:rsidR="00FD5285" w:rsidRPr="0001116F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PERALATAN / KELENGKAPAN</w:t>
            </w:r>
          </w:p>
        </w:tc>
      </w:tr>
      <w:tr w:rsidR="00FD5285" w:rsidTr="00DC273D">
        <w:tc>
          <w:tcPr>
            <w:tcW w:w="4968" w:type="dxa"/>
          </w:tcPr>
          <w:p w:rsidR="00FD5285" w:rsidRPr="00115E2B" w:rsidRDefault="0095257B" w:rsidP="00115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5E2B">
              <w:rPr>
                <w:rFonts w:ascii="Arial" w:hAnsi="Arial" w:cs="Arial"/>
                <w:sz w:val="24"/>
                <w:szCs w:val="24"/>
                <w:lang w:val="en-US"/>
              </w:rPr>
              <w:t xml:space="preserve">Standar Pelayanan </w:t>
            </w:r>
            <w:r w:rsidR="00115E2B" w:rsidRPr="00115E2B">
              <w:rPr>
                <w:rFonts w:ascii="Arial" w:hAnsi="Arial" w:cs="Arial"/>
                <w:sz w:val="24"/>
                <w:szCs w:val="24"/>
                <w:lang w:val="en-US"/>
              </w:rPr>
              <w:t>Penerbitan Surat ijin Keramaian</w:t>
            </w:r>
            <w:r w:rsidR="00FD5285" w:rsidRPr="00115E2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55" w:type="dxa"/>
            <w:gridSpan w:val="2"/>
          </w:tcPr>
          <w:p w:rsid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Loket dan ruang tunggu/ruang pelayanan </w:t>
            </w:r>
            <w:r w:rsidR="0095257B">
              <w:rPr>
                <w:rFonts w:ascii="Arial" w:hAnsi="Arial" w:cs="Arial"/>
                <w:lang w:val="en-US"/>
              </w:rPr>
              <w:t>masyarakat Satuan Intelkam Polres Mempawah</w:t>
            </w:r>
            <w:r w:rsidRPr="00AA527A">
              <w:rPr>
                <w:rFonts w:ascii="Arial" w:hAnsi="Arial" w:cs="Arial"/>
                <w:lang w:val="en-US"/>
              </w:rPr>
              <w:t>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Komputer dan Printer;</w:t>
            </w:r>
          </w:p>
          <w:p w:rsid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Kursi/meja;</w:t>
            </w:r>
          </w:p>
          <w:p w:rsid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Telpon/Faksimile;</w:t>
            </w:r>
          </w:p>
          <w:p w:rsid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Alat tulis kantor;</w:t>
            </w:r>
          </w:p>
          <w:p w:rsid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Informasi tarif;</w:t>
            </w:r>
          </w:p>
          <w:p w:rsid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Informasi mekanisme/prosedur dan </w:t>
            </w:r>
            <w:proofErr w:type="gramStart"/>
            <w:r w:rsidRPr="00AA527A">
              <w:rPr>
                <w:rFonts w:ascii="Arial" w:hAnsi="Arial" w:cs="Arial"/>
                <w:lang w:val="en-US"/>
              </w:rPr>
              <w:t>peryaratan ;</w:t>
            </w:r>
            <w:proofErr w:type="gramEnd"/>
          </w:p>
          <w:p w:rsidR="00FD5285" w:rsidRPr="00AA527A" w:rsidRDefault="00AA527A" w:rsidP="00AA527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Sarana pengaduan/pelayanan informasi;</w:t>
            </w:r>
          </w:p>
        </w:tc>
      </w:tr>
      <w:tr w:rsidR="00C17F15" w:rsidTr="00DC273D">
        <w:tc>
          <w:tcPr>
            <w:tcW w:w="4968" w:type="dxa"/>
          </w:tcPr>
          <w:p w:rsidR="00C17F15" w:rsidRPr="00C17F15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PERINGATAN</w:t>
            </w:r>
          </w:p>
        </w:tc>
        <w:tc>
          <w:tcPr>
            <w:tcW w:w="6055" w:type="dxa"/>
            <w:gridSpan w:val="2"/>
          </w:tcPr>
          <w:p w:rsidR="00C17F15" w:rsidRPr="0001116F" w:rsidRDefault="00AA527A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PENCATATAN ,</w:t>
            </w:r>
            <w:proofErr w:type="gramEnd"/>
            <w:r w:rsidR="00C17F15">
              <w:rPr>
                <w:rFonts w:ascii="Arial" w:hAnsi="Arial" w:cs="Arial"/>
                <w:sz w:val="24"/>
                <w:szCs w:val="24"/>
                <w:lang w:val="en-US"/>
              </w:rPr>
              <w:t xml:space="preserve"> PENDATAAN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DAN BIAYA / TARIF</w:t>
            </w:r>
          </w:p>
        </w:tc>
      </w:tr>
      <w:tr w:rsidR="00C17F15" w:rsidTr="00DC273D">
        <w:tc>
          <w:tcPr>
            <w:tcW w:w="4968" w:type="dxa"/>
          </w:tcPr>
          <w:p w:rsidR="00C17F15" w:rsidRPr="00C17F15" w:rsidRDefault="00C17F15" w:rsidP="00180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Apabila standar pelayanan penerbitan </w:t>
            </w:r>
            <w:r w:rsidR="00DB275A">
              <w:rPr>
                <w:rFonts w:ascii="Arial" w:hAnsi="Arial" w:cs="Arial"/>
                <w:sz w:val="24"/>
                <w:szCs w:val="24"/>
                <w:lang w:val="en-US"/>
              </w:rPr>
              <w:t>surat ijin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ini tidak dilaksanakan maka staf yang mengawaki YANMAS ini akan terkena sanksi disiplin sesuai aturan h</w:t>
            </w:r>
            <w:r w:rsidR="00180726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kum disiplin yang di atur dalam peraturan perundang – undangan yang berlaku di lingkungan Polri.</w:t>
            </w:r>
          </w:p>
        </w:tc>
        <w:tc>
          <w:tcPr>
            <w:tcW w:w="6055" w:type="dxa"/>
            <w:gridSpan w:val="2"/>
          </w:tcPr>
          <w:p w:rsidR="00AA527A" w:rsidRPr="00AA527A" w:rsidRDefault="00AA527A" w:rsidP="00AA52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 Pendataan</w:t>
            </w:r>
          </w:p>
          <w:p w:rsidR="00AA527A" w:rsidRDefault="00AA527A" w:rsidP="00AA527A">
            <w:pPr>
              <w:autoSpaceDE w:val="0"/>
              <w:autoSpaceDN w:val="0"/>
              <w:adjustRightInd w:val="0"/>
              <w:ind w:left="453" w:hanging="45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Di simpan sebagai data/arsip elektronik dan manual</w:t>
            </w:r>
          </w:p>
          <w:p w:rsidR="00AA527A" w:rsidRPr="00AA527A" w:rsidRDefault="00AA527A" w:rsidP="00AA52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53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Penandatangan</w:t>
            </w:r>
          </w:p>
          <w:p w:rsidR="00AA527A" w:rsidRDefault="00AA527A" w:rsidP="00AA527A">
            <w:pPr>
              <w:autoSpaceDE w:val="0"/>
              <w:autoSpaceDN w:val="0"/>
              <w:adjustRightInd w:val="0"/>
              <w:ind w:left="45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Penerbitan Surat Ijin Keramaian </w:t>
            </w:r>
            <w:r>
              <w:rPr>
                <w:rFonts w:ascii="Arial" w:hAnsi="Arial" w:cs="Arial"/>
                <w:lang w:val="en-US"/>
              </w:rPr>
              <w:t>ditandatangani oleh Kapolres Mempawah.</w:t>
            </w:r>
          </w:p>
          <w:p w:rsidR="00AA527A" w:rsidRPr="00AA527A" w:rsidRDefault="00AA527A" w:rsidP="00AA52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Biaya/Tarif</w:t>
            </w:r>
          </w:p>
          <w:p w:rsidR="00C17F15" w:rsidRPr="00C17F15" w:rsidRDefault="00AA527A" w:rsidP="00AA527A">
            <w:pPr>
              <w:autoSpaceDE w:val="0"/>
              <w:autoSpaceDN w:val="0"/>
              <w:adjustRightInd w:val="0"/>
              <w:ind w:left="453" w:hanging="45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Tidak dipungut Biaya</w:t>
            </w:r>
          </w:p>
        </w:tc>
      </w:tr>
    </w:tbl>
    <w:p w:rsidR="008A4D0D" w:rsidRPr="001C7680" w:rsidRDefault="008A4D0D" w:rsidP="009700DA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4D0D" w:rsidRDefault="008A4D0D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E3DE0" w:rsidRDefault="005E3DE0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E3DE0" w:rsidRDefault="005E3DE0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E3DE0" w:rsidRDefault="005E3DE0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E3DE0" w:rsidRPr="005E3DE0" w:rsidRDefault="005E3DE0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720"/>
        <w:gridCol w:w="720"/>
        <w:gridCol w:w="810"/>
        <w:gridCol w:w="1573"/>
        <w:gridCol w:w="851"/>
        <w:gridCol w:w="1275"/>
        <w:gridCol w:w="993"/>
      </w:tblGrid>
      <w:tr w:rsidR="0019043D" w:rsidTr="00DC273D">
        <w:trPr>
          <w:trHeight w:val="521"/>
        </w:trPr>
        <w:tc>
          <w:tcPr>
            <w:tcW w:w="576" w:type="dxa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222" w:type="dxa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2250" w:type="dxa"/>
            <w:gridSpan w:val="3"/>
            <w:shd w:val="clear" w:color="auto" w:fill="FFC000"/>
            <w:vAlign w:val="center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</w:t>
            </w:r>
          </w:p>
        </w:tc>
        <w:tc>
          <w:tcPr>
            <w:tcW w:w="3699" w:type="dxa"/>
            <w:gridSpan w:val="3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MUTU BAKU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19043D" w:rsidTr="00DC273D">
        <w:tc>
          <w:tcPr>
            <w:tcW w:w="576" w:type="dxa"/>
            <w:shd w:val="clear" w:color="auto" w:fill="FFFFFF" w:themeFill="background1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720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Kanit</w:t>
            </w:r>
          </w:p>
        </w:tc>
        <w:tc>
          <w:tcPr>
            <w:tcW w:w="810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1573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851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275" w:type="dxa"/>
            <w:shd w:val="clear" w:color="auto" w:fill="FFFFFF" w:themeFill="background1"/>
          </w:tcPr>
          <w:p w:rsidR="0019043D" w:rsidRPr="00744066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</w:t>
            </w:r>
          </w:p>
        </w:tc>
        <w:tc>
          <w:tcPr>
            <w:tcW w:w="993" w:type="dxa"/>
            <w:shd w:val="clear" w:color="auto" w:fill="FFFFFF" w:themeFill="background1"/>
          </w:tcPr>
          <w:p w:rsidR="0019043D" w:rsidRDefault="0019043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CF0" w:rsidTr="00DC273D">
        <w:tc>
          <w:tcPr>
            <w:tcW w:w="576" w:type="dxa"/>
            <w:shd w:val="clear" w:color="auto" w:fill="D9D9D9" w:themeFill="background1" w:themeFillShade="D9"/>
          </w:tcPr>
          <w:p w:rsidR="00B31CF0" w:rsidRPr="00B31CF0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C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B31CF0" w:rsidRPr="00B31CF0" w:rsidRDefault="00B31CF0" w:rsidP="00B31C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CF0">
              <w:rPr>
                <w:rFonts w:ascii="Arial" w:hAnsi="Arial" w:cs="Arial"/>
                <w:sz w:val="20"/>
                <w:szCs w:val="20"/>
              </w:rPr>
              <w:t>Pemohon Surat Ijin ( SI ) wajib menggunakan masker</w:t>
            </w:r>
          </w:p>
        </w:tc>
        <w:tc>
          <w:tcPr>
            <w:tcW w:w="2250" w:type="dxa"/>
            <w:gridSpan w:val="3"/>
            <w:shd w:val="clear" w:color="auto" w:fill="D9D9D9" w:themeFill="background1" w:themeFillShade="D9"/>
          </w:tcPr>
          <w:p w:rsidR="00B31CF0" w:rsidRPr="00B31CF0" w:rsidRDefault="00B31CF0" w:rsidP="00B31C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Personil </w:t>
            </w:r>
            <w:r w:rsidR="000E205F">
              <w:rPr>
                <w:rFonts w:ascii="Arial" w:hAnsi="Arial" w:cs="Arial"/>
                <w:sz w:val="20"/>
                <w:szCs w:val="20"/>
              </w:rPr>
              <w:t>Polres mempawah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B31CF0" w:rsidRPr="00B31CF0" w:rsidRDefault="00B31CF0" w:rsidP="00B31C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A50CB">
              <w:rPr>
                <w:rFonts w:ascii="Arial" w:hAnsi="Arial" w:cs="Arial"/>
                <w:sz w:val="18"/>
                <w:szCs w:val="18"/>
              </w:rPr>
              <w:t>Himbau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31CF0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B31CF0" w:rsidRDefault="00B31CF0" w:rsidP="00B31C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Menyiap</w:t>
            </w:r>
          </w:p>
          <w:p w:rsidR="00B31CF0" w:rsidRPr="001A50CB" w:rsidRDefault="00B31CF0" w:rsidP="009950B2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 masker </w:t>
            </w:r>
          </w:p>
          <w:p w:rsidR="00B31CF0" w:rsidRPr="001A50CB" w:rsidRDefault="00B31CF0" w:rsidP="009950B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31CF0" w:rsidRPr="00145F98" w:rsidRDefault="00B31CF0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2 Menit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31CF0" w:rsidRPr="00B31CF0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31CF0" w:rsidRPr="00B31CF0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F0" w:rsidTr="00DC273D">
        <w:tc>
          <w:tcPr>
            <w:tcW w:w="576" w:type="dxa"/>
            <w:shd w:val="clear" w:color="auto" w:fill="FFFFFF" w:themeFill="background1"/>
          </w:tcPr>
          <w:p w:rsidR="00B31CF0" w:rsidRPr="00B31CF0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2" w:type="dxa"/>
            <w:shd w:val="clear" w:color="auto" w:fill="FFFFFF" w:themeFill="background1"/>
          </w:tcPr>
          <w:p w:rsidR="00B31CF0" w:rsidRPr="002F04D2" w:rsidRDefault="00B31CF0" w:rsidP="002F04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1CF0">
              <w:rPr>
                <w:rFonts w:ascii="Arial" w:hAnsi="Arial" w:cs="Arial"/>
                <w:sz w:val="20"/>
                <w:szCs w:val="20"/>
              </w:rPr>
              <w:t>Pemohon Surat Ijin ( SI )</w:t>
            </w:r>
            <w:r>
              <w:rPr>
                <w:rFonts w:ascii="Arial" w:hAnsi="Arial" w:cs="Arial"/>
                <w:sz w:val="20"/>
                <w:szCs w:val="20"/>
              </w:rPr>
              <w:t xml:space="preserve">wajib </w:t>
            </w:r>
            <w:r w:rsidR="002F04D2">
              <w:rPr>
                <w:rFonts w:ascii="Arial" w:hAnsi="Arial" w:cs="Arial"/>
                <w:sz w:val="20"/>
                <w:szCs w:val="20"/>
                <w:lang w:val="en-US"/>
              </w:rPr>
              <w:t>laporan kepada petugas jaga / piket Pelayanan Prima Polres Mempawah perihal keperluan yang dimaksud.</w:t>
            </w:r>
          </w:p>
        </w:tc>
        <w:tc>
          <w:tcPr>
            <w:tcW w:w="2250" w:type="dxa"/>
            <w:gridSpan w:val="3"/>
            <w:shd w:val="clear" w:color="auto" w:fill="FFFFFF" w:themeFill="background1"/>
          </w:tcPr>
          <w:p w:rsidR="00B31CF0" w:rsidRPr="002F04D2" w:rsidRDefault="002F04D2" w:rsidP="00B31C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Petugas Jaga / Petugas Piket Pelayanan Prima</w:t>
            </w:r>
          </w:p>
        </w:tc>
        <w:tc>
          <w:tcPr>
            <w:tcW w:w="1573" w:type="dxa"/>
            <w:shd w:val="clear" w:color="auto" w:fill="FFFFFF" w:themeFill="background1"/>
          </w:tcPr>
          <w:p w:rsidR="00B31CF0" w:rsidRDefault="00B31CF0" w:rsidP="002F04D2">
            <w:p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1.</w:t>
            </w:r>
            <w:r w:rsidR="002F04D2">
              <w:rPr>
                <w:rFonts w:ascii="Arial" w:hAnsi="Arial" w:cs="Arial"/>
                <w:sz w:val="18"/>
                <w:szCs w:val="18"/>
                <w:lang w:val="en-US"/>
              </w:rPr>
              <w:t xml:space="preserve">  Identitas diri</w:t>
            </w:r>
          </w:p>
          <w:p w:rsidR="002F04D2" w:rsidRPr="002F04D2" w:rsidRDefault="002F04D2" w:rsidP="002F04D2">
            <w:p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2.  Surat Permohonan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Ijin  Keramian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dari pemohon </w:t>
            </w:r>
          </w:p>
        </w:tc>
        <w:tc>
          <w:tcPr>
            <w:tcW w:w="851" w:type="dxa"/>
            <w:shd w:val="clear" w:color="auto" w:fill="FFFFFF" w:themeFill="background1"/>
          </w:tcPr>
          <w:p w:rsidR="00B31CF0" w:rsidRPr="00145F98" w:rsidRDefault="00B31CF0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5 Menit</w:t>
            </w:r>
          </w:p>
        </w:tc>
        <w:tc>
          <w:tcPr>
            <w:tcW w:w="1275" w:type="dxa"/>
            <w:shd w:val="clear" w:color="auto" w:fill="FFFFFF" w:themeFill="background1"/>
          </w:tcPr>
          <w:p w:rsidR="00B31CF0" w:rsidRPr="00B31CF0" w:rsidRDefault="00B31CF0" w:rsidP="00B31C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31CF0" w:rsidRPr="00B31CF0" w:rsidRDefault="00B31CF0" w:rsidP="00B31C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D1C" w:rsidTr="00DC273D">
        <w:tc>
          <w:tcPr>
            <w:tcW w:w="576" w:type="dxa"/>
            <w:shd w:val="clear" w:color="auto" w:fill="FFFFFF" w:themeFill="background1"/>
          </w:tcPr>
          <w:p w:rsidR="006F3D1C" w:rsidRPr="00B31CF0" w:rsidRDefault="006F3D1C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:rsidR="006F3D1C" w:rsidRPr="00B31CF0" w:rsidRDefault="006F3D1C" w:rsidP="00B31C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F3D1C" w:rsidRPr="00744066" w:rsidRDefault="006F3D1C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720" w:type="dxa"/>
            <w:shd w:val="clear" w:color="auto" w:fill="FFFFFF" w:themeFill="background1"/>
          </w:tcPr>
          <w:p w:rsidR="006F3D1C" w:rsidRPr="00744066" w:rsidRDefault="006F3D1C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Kanit</w:t>
            </w:r>
          </w:p>
        </w:tc>
        <w:tc>
          <w:tcPr>
            <w:tcW w:w="810" w:type="dxa"/>
            <w:shd w:val="clear" w:color="auto" w:fill="FFFFFF" w:themeFill="background1"/>
          </w:tcPr>
          <w:p w:rsidR="006F3D1C" w:rsidRPr="00744066" w:rsidRDefault="006F3D1C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1573" w:type="dxa"/>
            <w:shd w:val="clear" w:color="auto" w:fill="FFFFFF" w:themeFill="background1"/>
          </w:tcPr>
          <w:p w:rsidR="006F3D1C" w:rsidRPr="00744066" w:rsidRDefault="006F3D1C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851" w:type="dxa"/>
            <w:shd w:val="clear" w:color="auto" w:fill="FFFFFF" w:themeFill="background1"/>
          </w:tcPr>
          <w:p w:rsidR="006F3D1C" w:rsidRPr="00744066" w:rsidRDefault="006F3D1C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275" w:type="dxa"/>
            <w:shd w:val="clear" w:color="auto" w:fill="FFFFFF" w:themeFill="background1"/>
          </w:tcPr>
          <w:p w:rsidR="006F3D1C" w:rsidRPr="00744066" w:rsidRDefault="006F3D1C" w:rsidP="00995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</w:t>
            </w:r>
          </w:p>
        </w:tc>
        <w:tc>
          <w:tcPr>
            <w:tcW w:w="993" w:type="dxa"/>
            <w:shd w:val="clear" w:color="auto" w:fill="FFFFFF" w:themeFill="background1"/>
          </w:tcPr>
          <w:p w:rsidR="006F3D1C" w:rsidRPr="00B31CF0" w:rsidRDefault="006F3D1C" w:rsidP="00B31C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F0" w:rsidTr="00DC273D">
        <w:tc>
          <w:tcPr>
            <w:tcW w:w="576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 xml:space="preserve">Menugaskan Kanit untuk mempersiapkan kegiatan pelayanan administrasi penerbitan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surat ijin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127" type="#_x0000_t116" style="position:absolute;left:0;text-align:left;margin-left:-3pt;margin-top:16.15pt;width:29.6pt;height:17.25pt;z-index:251689472;mso-position-horizontal-relative:text;mso-position-vertical-relative:text" fillcolor="white [3201]" strokecolor="black [3200]" strokeweight="1.5pt">
                  <v:shadow color="#868686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4" type="#_x0000_t32" style="position:absolute;left:0;text-align:left;margin-left:26.6pt;margin-top:24.9pt;width:23.35pt;height:.05pt;z-index:251686400;mso-position-horizontal-relative:text;mso-position-vertical-relative:text" o:connectortype="straight"/>
              </w:pic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19" type="#_x0000_t32" style="position:absolute;left:0;text-align:left;margin-left:13.15pt;margin-top:25.9pt;width:.8pt;height:19.9pt;flip:x;z-index:2516812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Agenda kerja</w:t>
            </w:r>
          </w:p>
          <w:p w:rsidR="00B31CF0" w:rsidRPr="00376E13" w:rsidRDefault="00B31CF0" w:rsidP="007440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Rengiat bulanan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31CF0" w:rsidRPr="00376E13" w:rsidRDefault="00B31CF0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F0" w:rsidTr="00DC273D">
        <w:tc>
          <w:tcPr>
            <w:tcW w:w="576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3222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 xml:space="preserve">Kanit mempersiapkan Bamin yanmas </w:t>
            </w:r>
          </w:p>
        </w:tc>
        <w:tc>
          <w:tcPr>
            <w:tcW w:w="720" w:type="dxa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2128" type="#_x0000_t110" style="position:absolute;left:0;text-align:left;margin-left:29.85pt;margin-top:-.7pt;width:35.25pt;height:21.3pt;z-index:251690496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720" w:type="dxa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3" type="#_x0000_t32" style="position:absolute;left:0;text-align:left;margin-left:25.1pt;margin-top:6.8pt;width:24.2pt;height:0;z-index:251685376;mso-position-horizontal-relative:text;mso-position-vertical-relative:text" o:connectortype="straight"/>
              </w:pict>
            </w:r>
          </w:p>
        </w:tc>
        <w:tc>
          <w:tcPr>
            <w:tcW w:w="810" w:type="dxa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0" type="#_x0000_t32" style="position:absolute;left:0;text-align:left;margin-left:13.6pt;margin-top:6.8pt;width:0;height:41.7pt;z-index:2516823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73" w:type="dxa"/>
          </w:tcPr>
          <w:p w:rsidR="00B31CF0" w:rsidRPr="00376E13" w:rsidRDefault="00B31CF0" w:rsidP="00376E1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851" w:type="dxa"/>
          </w:tcPr>
          <w:p w:rsidR="00B31CF0" w:rsidRPr="00376E13" w:rsidRDefault="00B31CF0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5" w:type="dxa"/>
          </w:tcPr>
          <w:p w:rsidR="00B31CF0" w:rsidRPr="00376E13" w:rsidRDefault="00B31CF0" w:rsidP="005C65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993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F0" w:rsidTr="00DC273D">
        <w:tc>
          <w:tcPr>
            <w:tcW w:w="576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B31CF0" w:rsidRPr="00B31CF0" w:rsidRDefault="00B31CF0" w:rsidP="00DB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Menyiapkan administrasi kelengkapan diri dan prosedur yang berkaitan dengan pelayanan penerbitan 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1" type="#_x0000_t32" style="position:absolute;left:0;text-align:left;margin-left:13.3pt;margin-top:44.65pt;width:.3pt;height:75.75pt;flip:x;z-index:251683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129" type="#_x0000_t109" style="position:absolute;left:0;text-align:left;margin-left:.2pt;margin-top:25pt;width:27pt;height:19.65pt;z-index:251691520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B31CF0" w:rsidRDefault="00B31CF0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  <w:p w:rsidR="00B31CF0" w:rsidRDefault="00B31CF0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</w:t>
            </w:r>
          </w:p>
          <w:p w:rsidR="00B31CF0" w:rsidRDefault="00B31CF0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 SI</w:t>
            </w:r>
          </w:p>
          <w:p w:rsidR="00B31CF0" w:rsidRPr="00E417B4" w:rsidRDefault="00B31CF0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31CF0" w:rsidRPr="00062D87" w:rsidRDefault="00B31CF0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31CF0" w:rsidRDefault="00B31CF0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Draft  springas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31CF0" w:rsidRDefault="00B31CF0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 SI</w:t>
            </w:r>
          </w:p>
          <w:p w:rsidR="00B31CF0" w:rsidRPr="00062D87" w:rsidRDefault="00B31CF0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F0" w:rsidTr="00DC273D">
        <w:tc>
          <w:tcPr>
            <w:tcW w:w="576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3222" w:type="dxa"/>
          </w:tcPr>
          <w:p w:rsidR="00B31CF0" w:rsidRPr="0040673C" w:rsidRDefault="00B31CF0" w:rsidP="00190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Menerima berkas persyaratan dari pemohon </w:t>
            </w:r>
          </w:p>
        </w:tc>
        <w:tc>
          <w:tcPr>
            <w:tcW w:w="720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6" type="#_x0000_t32" style="position:absolute;left:0;text-align:left;margin-left:13.2pt;margin-top:70.55pt;width:.45pt;height:93.45pt;z-index:2516884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30" type="#_x0000_t109" style="position:absolute;left:0;text-align:left;margin-left:.2pt;margin-top:50.9pt;width:27pt;height:19.65pt;z-index:251692544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573" w:type="dxa"/>
          </w:tcPr>
          <w:p w:rsidR="00B31CF0" w:rsidRPr="00B31CF0" w:rsidRDefault="00B31CF0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Rekomendasi satgas covid 19</w:t>
            </w:r>
          </w:p>
          <w:p w:rsidR="00B31CF0" w:rsidRDefault="00B31CF0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Surat pernyataan sanggup menyesuaikan protokoler kesehatan</w:t>
            </w:r>
          </w:p>
          <w:p w:rsidR="00B31CF0" w:rsidRDefault="00B31CF0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  <w:p w:rsidR="00B31CF0" w:rsidRPr="00376E13" w:rsidRDefault="00B31CF0" w:rsidP="00194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CF0" w:rsidRPr="00416B5D" w:rsidRDefault="00B31CF0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 Menit</w:t>
            </w:r>
          </w:p>
        </w:tc>
        <w:tc>
          <w:tcPr>
            <w:tcW w:w="1275" w:type="dxa"/>
          </w:tcPr>
          <w:p w:rsidR="00B31CF0" w:rsidRPr="00416B5D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Surat ijin</w:t>
            </w:r>
          </w:p>
        </w:tc>
        <w:tc>
          <w:tcPr>
            <w:tcW w:w="993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F0" w:rsidTr="00DC273D">
        <w:tc>
          <w:tcPr>
            <w:tcW w:w="576" w:type="dxa"/>
            <w:shd w:val="clear" w:color="auto" w:fill="D9D9D9" w:themeFill="background1" w:themeFillShade="D9"/>
          </w:tcPr>
          <w:p w:rsidR="00B31CF0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B31CF0" w:rsidRPr="00213C95" w:rsidRDefault="00B31CF0" w:rsidP="00DB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Penerbitan dan pencetakan surat ijin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( SI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31" type="#_x0000_t109" style="position:absolute;left:0;text-align:left;margin-left:.2pt;margin-top:14.05pt;width:27pt;height:19.65pt;z-index:251693568;mso-position-horizontal-relative:text;mso-position-vertical-relative:text" fillcolor="white [3201]" strokecolor="black [3200]" strokeweight="1.5pt">
                  <v:shadow color="#868686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2122" type="#_x0000_t32" style="position:absolute;left:0;text-align:left;margin-left:13.3pt;margin-top:33.7pt;width:.35pt;height:20.1pt;z-index:2516843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B31CF0" w:rsidRDefault="00B31CF0" w:rsidP="00C0420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Draft  surat</w:t>
            </w:r>
            <w:proofErr w:type="gramEnd"/>
          </w:p>
          <w:p w:rsidR="00B31CF0" w:rsidRPr="00C0420E" w:rsidRDefault="00B31CF0" w:rsidP="00C0420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31CF0" w:rsidRPr="00386056" w:rsidRDefault="00B31CF0" w:rsidP="00031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 Menit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31CF0" w:rsidRDefault="00B31CF0" w:rsidP="00031924">
            <w:pPr>
              <w:pStyle w:val="ListParagraph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056">
              <w:rPr>
                <w:rFonts w:ascii="Arial" w:hAnsi="Arial" w:cs="Arial"/>
                <w:sz w:val="20"/>
                <w:szCs w:val="20"/>
                <w:lang w:val="en-US"/>
              </w:rPr>
              <w:t>Rekomendasi catatan Kepolisian</w:t>
            </w:r>
          </w:p>
          <w:p w:rsidR="00B31CF0" w:rsidRPr="00386056" w:rsidRDefault="00B31CF0" w:rsidP="00031924">
            <w:pPr>
              <w:pStyle w:val="ListParagraph"/>
              <w:autoSpaceDE w:val="0"/>
              <w:autoSpaceDN w:val="0"/>
              <w:adjustRightInd w:val="0"/>
              <w:ind w:left="2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F0" w:rsidTr="00DC273D">
        <w:trPr>
          <w:trHeight w:val="646"/>
        </w:trPr>
        <w:tc>
          <w:tcPr>
            <w:tcW w:w="576" w:type="dxa"/>
          </w:tcPr>
          <w:p w:rsidR="00B31CF0" w:rsidRDefault="00B31CF0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3222" w:type="dxa"/>
          </w:tcPr>
          <w:p w:rsidR="00B31CF0" w:rsidRPr="005D4BEF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Suarat ijin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( SI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) agendakan &amp; di serahkan ke pemohon</w:t>
            </w:r>
          </w:p>
        </w:tc>
        <w:tc>
          <w:tcPr>
            <w:tcW w:w="720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31CF0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pict>
                <v:shape id="_x0000_s2132" type="#_x0000_t116" style="position:absolute;left:0;text-align:left;margin-left:-2.4pt;margin-top:7.3pt;width:29.6pt;height:17.25pt;z-index:251694592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573" w:type="dxa"/>
          </w:tcPr>
          <w:p w:rsidR="00B31CF0" w:rsidRDefault="00B31CF0" w:rsidP="000319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89" w:hanging="18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Draft  surat</w:t>
            </w:r>
            <w:proofErr w:type="gramEnd"/>
          </w:p>
          <w:p w:rsidR="00B31CF0" w:rsidRPr="00265D92" w:rsidRDefault="00B31CF0" w:rsidP="000319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 terbit</w:t>
            </w:r>
          </w:p>
        </w:tc>
        <w:tc>
          <w:tcPr>
            <w:tcW w:w="851" w:type="dxa"/>
          </w:tcPr>
          <w:p w:rsidR="00B31CF0" w:rsidRPr="00EE2E50" w:rsidRDefault="00B31CF0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5" w:type="dxa"/>
          </w:tcPr>
          <w:p w:rsidR="00B31CF0" w:rsidRPr="00EE2E50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</w:t>
            </w:r>
          </w:p>
        </w:tc>
        <w:tc>
          <w:tcPr>
            <w:tcW w:w="993" w:type="dxa"/>
          </w:tcPr>
          <w:p w:rsidR="00B31CF0" w:rsidRPr="00376E13" w:rsidRDefault="00B31CF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Pr="005E3DE0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33758" w:rsidRPr="005E3DE0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745A" w:rsidRPr="005E3DE0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7902575</wp:posOffset>
            </wp:positionV>
            <wp:extent cx="2224405" cy="1131570"/>
            <wp:effectExtent l="0" t="0" r="0" b="0"/>
            <wp:wrapNone/>
            <wp:docPr id="16" name="Picture 16" descr="D:\ttd ka didik dwi santoso.sik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ka didik dwi santoso.sik\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6EC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10210800</wp:posOffset>
            </wp:positionV>
            <wp:extent cx="1790700" cy="11144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8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745A" w:rsidRPr="005E3DE0" w:rsidSect="009D75A3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7C5C" w:rsidRDefault="00917C5C" w:rsidP="00F50E1C">
      <w:pPr>
        <w:spacing w:after="0" w:line="240" w:lineRule="auto"/>
      </w:pPr>
      <w:r>
        <w:separator/>
      </w:r>
    </w:p>
  </w:endnote>
  <w:endnote w:type="continuationSeparator" w:id="0">
    <w:p w:rsidR="00917C5C" w:rsidRDefault="00917C5C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7C5C" w:rsidRDefault="00917C5C" w:rsidP="00F50E1C">
      <w:pPr>
        <w:spacing w:after="0" w:line="240" w:lineRule="auto"/>
      </w:pPr>
      <w:r>
        <w:separator/>
      </w:r>
    </w:p>
  </w:footnote>
  <w:footnote w:type="continuationSeparator" w:id="0">
    <w:p w:rsidR="00917C5C" w:rsidRDefault="00917C5C" w:rsidP="00F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2D2"/>
    <w:multiLevelType w:val="hybridMultilevel"/>
    <w:tmpl w:val="ED06A0E6"/>
    <w:lvl w:ilvl="0" w:tplc="351AB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3040E"/>
    <w:multiLevelType w:val="hybridMultilevel"/>
    <w:tmpl w:val="4376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42F8"/>
    <w:multiLevelType w:val="hybridMultilevel"/>
    <w:tmpl w:val="43EE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1C6B"/>
    <w:multiLevelType w:val="hybridMultilevel"/>
    <w:tmpl w:val="ED30E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78D"/>
    <w:multiLevelType w:val="hybridMultilevel"/>
    <w:tmpl w:val="4E70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46DC"/>
    <w:multiLevelType w:val="hybridMultilevel"/>
    <w:tmpl w:val="1D6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4F27"/>
    <w:multiLevelType w:val="hybridMultilevel"/>
    <w:tmpl w:val="80D03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4C1C"/>
    <w:multiLevelType w:val="hybridMultilevel"/>
    <w:tmpl w:val="E19E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7F64"/>
    <w:multiLevelType w:val="hybridMultilevel"/>
    <w:tmpl w:val="E3549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23F39"/>
    <w:multiLevelType w:val="hybridMultilevel"/>
    <w:tmpl w:val="32BC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5586"/>
    <w:multiLevelType w:val="hybridMultilevel"/>
    <w:tmpl w:val="48FA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2E06"/>
    <w:multiLevelType w:val="hybridMultilevel"/>
    <w:tmpl w:val="A4F02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54BD4"/>
    <w:multiLevelType w:val="hybridMultilevel"/>
    <w:tmpl w:val="53F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27DE"/>
    <w:multiLevelType w:val="hybridMultilevel"/>
    <w:tmpl w:val="EC3E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1ACD"/>
    <w:multiLevelType w:val="hybridMultilevel"/>
    <w:tmpl w:val="1DD8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0BCE"/>
    <w:multiLevelType w:val="multilevel"/>
    <w:tmpl w:val="3BC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F4E02"/>
    <w:multiLevelType w:val="hybridMultilevel"/>
    <w:tmpl w:val="E9FC05FC"/>
    <w:lvl w:ilvl="0" w:tplc="F0CA0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2A128B"/>
    <w:multiLevelType w:val="hybridMultilevel"/>
    <w:tmpl w:val="1E109E7C"/>
    <w:lvl w:ilvl="0" w:tplc="E02ED6A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8" w15:restartNumberingAfterBreak="0">
    <w:nsid w:val="4FA11F65"/>
    <w:multiLevelType w:val="hybridMultilevel"/>
    <w:tmpl w:val="794E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754A"/>
    <w:multiLevelType w:val="hybridMultilevel"/>
    <w:tmpl w:val="DC2AB9F4"/>
    <w:lvl w:ilvl="0" w:tplc="9442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E4BAA"/>
    <w:multiLevelType w:val="hybridMultilevel"/>
    <w:tmpl w:val="134A53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3EB9"/>
    <w:multiLevelType w:val="hybridMultilevel"/>
    <w:tmpl w:val="4648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33965"/>
    <w:multiLevelType w:val="hybridMultilevel"/>
    <w:tmpl w:val="A97A3C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B4716"/>
    <w:multiLevelType w:val="hybridMultilevel"/>
    <w:tmpl w:val="0444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8365">
    <w:abstractNumId w:val="15"/>
  </w:num>
  <w:num w:numId="2" w16cid:durableId="67584740">
    <w:abstractNumId w:val="20"/>
  </w:num>
  <w:num w:numId="3" w16cid:durableId="1870487849">
    <w:abstractNumId w:val="11"/>
  </w:num>
  <w:num w:numId="4" w16cid:durableId="979652601">
    <w:abstractNumId w:val="19"/>
  </w:num>
  <w:num w:numId="5" w16cid:durableId="1303540982">
    <w:abstractNumId w:val="8"/>
  </w:num>
  <w:num w:numId="6" w16cid:durableId="1678267369">
    <w:abstractNumId w:val="6"/>
  </w:num>
  <w:num w:numId="7" w16cid:durableId="659192888">
    <w:abstractNumId w:val="16"/>
  </w:num>
  <w:num w:numId="8" w16cid:durableId="433475328">
    <w:abstractNumId w:val="0"/>
  </w:num>
  <w:num w:numId="9" w16cid:durableId="1592816037">
    <w:abstractNumId w:val="18"/>
  </w:num>
  <w:num w:numId="10" w16cid:durableId="1205173535">
    <w:abstractNumId w:val="12"/>
  </w:num>
  <w:num w:numId="11" w16cid:durableId="262687589">
    <w:abstractNumId w:val="5"/>
  </w:num>
  <w:num w:numId="12" w16cid:durableId="1551529287">
    <w:abstractNumId w:val="21"/>
  </w:num>
  <w:num w:numId="13" w16cid:durableId="1207336568">
    <w:abstractNumId w:val="2"/>
  </w:num>
  <w:num w:numId="14" w16cid:durableId="1558199456">
    <w:abstractNumId w:val="10"/>
  </w:num>
  <w:num w:numId="15" w16cid:durableId="1506701864">
    <w:abstractNumId w:val="4"/>
  </w:num>
  <w:num w:numId="16" w16cid:durableId="981078631">
    <w:abstractNumId w:val="9"/>
  </w:num>
  <w:num w:numId="17" w16cid:durableId="2070836255">
    <w:abstractNumId w:val="17"/>
  </w:num>
  <w:num w:numId="18" w16cid:durableId="944076619">
    <w:abstractNumId w:val="13"/>
  </w:num>
  <w:num w:numId="19" w16cid:durableId="702101169">
    <w:abstractNumId w:val="14"/>
  </w:num>
  <w:num w:numId="20" w16cid:durableId="1686975173">
    <w:abstractNumId w:val="23"/>
  </w:num>
  <w:num w:numId="21" w16cid:durableId="1577860446">
    <w:abstractNumId w:val="22"/>
  </w:num>
  <w:num w:numId="22" w16cid:durableId="1335917406">
    <w:abstractNumId w:val="7"/>
  </w:num>
  <w:num w:numId="23" w16cid:durableId="1426656876">
    <w:abstractNumId w:val="3"/>
  </w:num>
  <w:num w:numId="24" w16cid:durableId="91404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1C"/>
    <w:rsid w:val="00005144"/>
    <w:rsid w:val="0001116F"/>
    <w:rsid w:val="00024F91"/>
    <w:rsid w:val="00031924"/>
    <w:rsid w:val="00062D87"/>
    <w:rsid w:val="00080D43"/>
    <w:rsid w:val="00085A42"/>
    <w:rsid w:val="00090459"/>
    <w:rsid w:val="000B5C0A"/>
    <w:rsid w:val="000D1A98"/>
    <w:rsid w:val="000D2929"/>
    <w:rsid w:val="000D3BD0"/>
    <w:rsid w:val="000E205F"/>
    <w:rsid w:val="000E5F10"/>
    <w:rsid w:val="00113587"/>
    <w:rsid w:val="00115E2B"/>
    <w:rsid w:val="0012598F"/>
    <w:rsid w:val="0016083B"/>
    <w:rsid w:val="001669BC"/>
    <w:rsid w:val="001741F2"/>
    <w:rsid w:val="0017457A"/>
    <w:rsid w:val="00180726"/>
    <w:rsid w:val="001827E0"/>
    <w:rsid w:val="0019043D"/>
    <w:rsid w:val="00194A4A"/>
    <w:rsid w:val="001A5671"/>
    <w:rsid w:val="001C5EF6"/>
    <w:rsid w:val="001C7680"/>
    <w:rsid w:val="001F3435"/>
    <w:rsid w:val="001F5F43"/>
    <w:rsid w:val="002031F0"/>
    <w:rsid w:val="00211B1A"/>
    <w:rsid w:val="00212B53"/>
    <w:rsid w:val="0021363E"/>
    <w:rsid w:val="00213C95"/>
    <w:rsid w:val="00215B3D"/>
    <w:rsid w:val="0022041B"/>
    <w:rsid w:val="00234571"/>
    <w:rsid w:val="00265D92"/>
    <w:rsid w:val="00266C94"/>
    <w:rsid w:val="00273AE9"/>
    <w:rsid w:val="00284928"/>
    <w:rsid w:val="002A5FCF"/>
    <w:rsid w:val="002A6E3B"/>
    <w:rsid w:val="002B6C57"/>
    <w:rsid w:val="002C2825"/>
    <w:rsid w:val="002C7CDF"/>
    <w:rsid w:val="002C7F55"/>
    <w:rsid w:val="002D7EFB"/>
    <w:rsid w:val="002F0163"/>
    <w:rsid w:val="002F04D2"/>
    <w:rsid w:val="002F67E5"/>
    <w:rsid w:val="00306737"/>
    <w:rsid w:val="00306DAD"/>
    <w:rsid w:val="003266A8"/>
    <w:rsid w:val="003322C8"/>
    <w:rsid w:val="00333964"/>
    <w:rsid w:val="003342AA"/>
    <w:rsid w:val="0035487F"/>
    <w:rsid w:val="00376E13"/>
    <w:rsid w:val="0038090B"/>
    <w:rsid w:val="00385549"/>
    <w:rsid w:val="00386056"/>
    <w:rsid w:val="003B40E7"/>
    <w:rsid w:val="003E5207"/>
    <w:rsid w:val="003F5B0B"/>
    <w:rsid w:val="003F5C93"/>
    <w:rsid w:val="00403BEB"/>
    <w:rsid w:val="0040673C"/>
    <w:rsid w:val="0041164B"/>
    <w:rsid w:val="00415A1E"/>
    <w:rsid w:val="00416B5D"/>
    <w:rsid w:val="004221B8"/>
    <w:rsid w:val="004505E9"/>
    <w:rsid w:val="00472CFF"/>
    <w:rsid w:val="00480F42"/>
    <w:rsid w:val="004A29EE"/>
    <w:rsid w:val="004A60C1"/>
    <w:rsid w:val="004B1772"/>
    <w:rsid w:val="004B6767"/>
    <w:rsid w:val="004C4D27"/>
    <w:rsid w:val="004D1B43"/>
    <w:rsid w:val="004E0C1B"/>
    <w:rsid w:val="004E3658"/>
    <w:rsid w:val="00501B1D"/>
    <w:rsid w:val="005026AC"/>
    <w:rsid w:val="005257BC"/>
    <w:rsid w:val="0052645F"/>
    <w:rsid w:val="00530740"/>
    <w:rsid w:val="00531D1C"/>
    <w:rsid w:val="00531F7F"/>
    <w:rsid w:val="00542B15"/>
    <w:rsid w:val="005523A2"/>
    <w:rsid w:val="00562084"/>
    <w:rsid w:val="00565A46"/>
    <w:rsid w:val="00571D58"/>
    <w:rsid w:val="005A28D3"/>
    <w:rsid w:val="005C5451"/>
    <w:rsid w:val="005D2414"/>
    <w:rsid w:val="005D3928"/>
    <w:rsid w:val="005D3DFA"/>
    <w:rsid w:val="005D4BEF"/>
    <w:rsid w:val="005D62D5"/>
    <w:rsid w:val="005E3DE0"/>
    <w:rsid w:val="005E7A1B"/>
    <w:rsid w:val="0063019E"/>
    <w:rsid w:val="006370A6"/>
    <w:rsid w:val="00687DF6"/>
    <w:rsid w:val="006B1678"/>
    <w:rsid w:val="006B689D"/>
    <w:rsid w:val="006D0DC2"/>
    <w:rsid w:val="006E57B8"/>
    <w:rsid w:val="006F3D1C"/>
    <w:rsid w:val="006F3EE9"/>
    <w:rsid w:val="00702AB3"/>
    <w:rsid w:val="00712584"/>
    <w:rsid w:val="00713FCD"/>
    <w:rsid w:val="007324E8"/>
    <w:rsid w:val="00744066"/>
    <w:rsid w:val="00745032"/>
    <w:rsid w:val="007504BE"/>
    <w:rsid w:val="0075434F"/>
    <w:rsid w:val="007557E4"/>
    <w:rsid w:val="00755911"/>
    <w:rsid w:val="00756FA3"/>
    <w:rsid w:val="00766F3F"/>
    <w:rsid w:val="00772E36"/>
    <w:rsid w:val="00792739"/>
    <w:rsid w:val="007934A8"/>
    <w:rsid w:val="007A22D5"/>
    <w:rsid w:val="007A2B43"/>
    <w:rsid w:val="007C432B"/>
    <w:rsid w:val="007C440B"/>
    <w:rsid w:val="007C6B5F"/>
    <w:rsid w:val="007D0A12"/>
    <w:rsid w:val="007E2125"/>
    <w:rsid w:val="007E27CF"/>
    <w:rsid w:val="007E46EC"/>
    <w:rsid w:val="007E6DCD"/>
    <w:rsid w:val="007F261D"/>
    <w:rsid w:val="008030AE"/>
    <w:rsid w:val="00823618"/>
    <w:rsid w:val="00831052"/>
    <w:rsid w:val="008358A0"/>
    <w:rsid w:val="00847C1F"/>
    <w:rsid w:val="00852A24"/>
    <w:rsid w:val="0086667E"/>
    <w:rsid w:val="00870F2A"/>
    <w:rsid w:val="008858D4"/>
    <w:rsid w:val="008A4D0D"/>
    <w:rsid w:val="008B68FB"/>
    <w:rsid w:val="008D6655"/>
    <w:rsid w:val="00914B25"/>
    <w:rsid w:val="00917C5C"/>
    <w:rsid w:val="009237A9"/>
    <w:rsid w:val="00930324"/>
    <w:rsid w:val="009313EC"/>
    <w:rsid w:val="00932B7D"/>
    <w:rsid w:val="00933758"/>
    <w:rsid w:val="0095257B"/>
    <w:rsid w:val="009700DA"/>
    <w:rsid w:val="00974E5B"/>
    <w:rsid w:val="00982EAC"/>
    <w:rsid w:val="009863EB"/>
    <w:rsid w:val="00992044"/>
    <w:rsid w:val="00996077"/>
    <w:rsid w:val="009A0968"/>
    <w:rsid w:val="009B00DF"/>
    <w:rsid w:val="009C12A2"/>
    <w:rsid w:val="009C5B9D"/>
    <w:rsid w:val="009C6357"/>
    <w:rsid w:val="009D0B6D"/>
    <w:rsid w:val="009D5888"/>
    <w:rsid w:val="009D75A3"/>
    <w:rsid w:val="009E60F7"/>
    <w:rsid w:val="00A145F3"/>
    <w:rsid w:val="00A473AA"/>
    <w:rsid w:val="00A56127"/>
    <w:rsid w:val="00A64FB9"/>
    <w:rsid w:val="00A95727"/>
    <w:rsid w:val="00AA527A"/>
    <w:rsid w:val="00AB20D1"/>
    <w:rsid w:val="00AC626C"/>
    <w:rsid w:val="00AD5C97"/>
    <w:rsid w:val="00AE4557"/>
    <w:rsid w:val="00B1773B"/>
    <w:rsid w:val="00B31CF0"/>
    <w:rsid w:val="00B5021E"/>
    <w:rsid w:val="00B7657B"/>
    <w:rsid w:val="00B8243B"/>
    <w:rsid w:val="00B90C27"/>
    <w:rsid w:val="00BB105E"/>
    <w:rsid w:val="00BB4993"/>
    <w:rsid w:val="00BD0582"/>
    <w:rsid w:val="00C032B0"/>
    <w:rsid w:val="00C0420E"/>
    <w:rsid w:val="00C059A6"/>
    <w:rsid w:val="00C16FAD"/>
    <w:rsid w:val="00C17F15"/>
    <w:rsid w:val="00C36BEC"/>
    <w:rsid w:val="00C4352C"/>
    <w:rsid w:val="00C53133"/>
    <w:rsid w:val="00C612D2"/>
    <w:rsid w:val="00C84A5C"/>
    <w:rsid w:val="00C93811"/>
    <w:rsid w:val="00CA1205"/>
    <w:rsid w:val="00CA3E59"/>
    <w:rsid w:val="00CD07EC"/>
    <w:rsid w:val="00CE188F"/>
    <w:rsid w:val="00D01235"/>
    <w:rsid w:val="00D028CC"/>
    <w:rsid w:val="00D107BE"/>
    <w:rsid w:val="00D2545A"/>
    <w:rsid w:val="00D3573B"/>
    <w:rsid w:val="00D53053"/>
    <w:rsid w:val="00D6557B"/>
    <w:rsid w:val="00D6745A"/>
    <w:rsid w:val="00D708F2"/>
    <w:rsid w:val="00D872DA"/>
    <w:rsid w:val="00D96058"/>
    <w:rsid w:val="00DB275A"/>
    <w:rsid w:val="00DB67B3"/>
    <w:rsid w:val="00DC1B45"/>
    <w:rsid w:val="00DC273D"/>
    <w:rsid w:val="00DD5FA5"/>
    <w:rsid w:val="00DD7355"/>
    <w:rsid w:val="00DE114D"/>
    <w:rsid w:val="00E03465"/>
    <w:rsid w:val="00E05F95"/>
    <w:rsid w:val="00E123EF"/>
    <w:rsid w:val="00E301FF"/>
    <w:rsid w:val="00E312AC"/>
    <w:rsid w:val="00E417B4"/>
    <w:rsid w:val="00E56745"/>
    <w:rsid w:val="00E719A3"/>
    <w:rsid w:val="00E72039"/>
    <w:rsid w:val="00E77CC4"/>
    <w:rsid w:val="00E81A23"/>
    <w:rsid w:val="00EA29DC"/>
    <w:rsid w:val="00EA5B17"/>
    <w:rsid w:val="00EB3C3C"/>
    <w:rsid w:val="00EC4803"/>
    <w:rsid w:val="00EE2E50"/>
    <w:rsid w:val="00EF74CA"/>
    <w:rsid w:val="00F06A7F"/>
    <w:rsid w:val="00F265E8"/>
    <w:rsid w:val="00F41E26"/>
    <w:rsid w:val="00F42FA6"/>
    <w:rsid w:val="00F50E1C"/>
    <w:rsid w:val="00F54A19"/>
    <w:rsid w:val="00F570F7"/>
    <w:rsid w:val="00F74D2A"/>
    <w:rsid w:val="00FA0116"/>
    <w:rsid w:val="00FA73C0"/>
    <w:rsid w:val="00FB7232"/>
    <w:rsid w:val="00FD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2"/>
      <o:rules v:ext="edit">
        <o:r id="V:Rule1" type="connector" idref="#_x0000_s2122"/>
        <o:r id="V:Rule2" type="connector" idref="#_x0000_s2126"/>
        <o:r id="V:Rule3" type="connector" idref="#_x0000_s2123"/>
        <o:r id="V:Rule4" type="connector" idref="#_x0000_s2124"/>
        <o:r id="V:Rule5" type="connector" idref="#_x0000_s2070"/>
        <o:r id="V:Rule6" type="connector" idref="#_x0000_s2071"/>
        <o:r id="V:Rule7" type="connector" idref="#_x0000_s2119"/>
        <o:r id="V:Rule8" type="connector" idref="#_x0000_s2121"/>
        <o:r id="V:Rule9" type="connector" idref="#_x0000_s2120"/>
      </o:rules>
    </o:shapelayout>
  </w:shapeDefaults>
  <w:decimalSymbol w:val="."/>
  <w:listSeparator w:val=","/>
  <w14:docId w14:val="5310D299"/>
  <w15:docId w15:val="{BBF31059-CFA9-427B-BCE0-75429877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BE"/>
  </w:style>
  <w:style w:type="paragraph" w:styleId="Heading3">
    <w:name w:val="heading 3"/>
    <w:basedOn w:val="Normal"/>
    <w:link w:val="Heading3Char"/>
    <w:uiPriority w:val="9"/>
    <w:qFormat/>
    <w:rsid w:val="00F5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E1C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ListParagraph">
    <w:name w:val="List Paragraph"/>
    <w:basedOn w:val="Normal"/>
    <w:uiPriority w:val="34"/>
    <w:qFormat/>
    <w:rsid w:val="00F50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1C"/>
  </w:style>
  <w:style w:type="paragraph" w:styleId="Footer">
    <w:name w:val="footer"/>
    <w:basedOn w:val="Normal"/>
    <w:link w:val="Foot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1C"/>
  </w:style>
  <w:style w:type="paragraph" w:styleId="BalloonText">
    <w:name w:val="Balloon Text"/>
    <w:basedOn w:val="Normal"/>
    <w:link w:val="BalloonTextChar"/>
    <w:uiPriority w:val="99"/>
    <w:semiHidden/>
    <w:unhideWhenUsed/>
    <w:rsid w:val="00F5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1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1B1D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2545A"/>
  </w:style>
  <w:style w:type="table" w:styleId="TableGrid">
    <w:name w:val="Table Grid"/>
    <w:basedOn w:val="TableNormal"/>
    <w:uiPriority w:val="59"/>
    <w:rsid w:val="003F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F120-6B91-41A3-891B-DEF442C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marfiansyah DreGd</cp:lastModifiedBy>
  <cp:revision>148</cp:revision>
  <cp:lastPrinted>2023-01-10T07:29:00Z</cp:lastPrinted>
  <dcterms:created xsi:type="dcterms:W3CDTF">2013-02-06T08:47:00Z</dcterms:created>
  <dcterms:modified xsi:type="dcterms:W3CDTF">2024-05-14T07:09:00Z</dcterms:modified>
</cp:coreProperties>
</file>